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86C7" w14:textId="79E479C7" w:rsidR="004F3703" w:rsidRPr="00AA1A1D" w:rsidRDefault="004F3703">
      <w:pPr>
        <w:pStyle w:val="ListParagraph"/>
        <w:rPr>
          <w:rFonts w:ascii="Calibri" w:hAnsi="Calibri" w:cs="Calibri"/>
          <w:b/>
          <w:bCs/>
        </w:rPr>
      </w:pPr>
    </w:p>
    <w:p w14:paraId="490C3EC8" w14:textId="2D6A7CC8" w:rsidR="004F3703" w:rsidRDefault="00941007">
      <w:pPr>
        <w:rPr>
          <w:rFonts w:ascii="Corbel" w:hAnsi="Corbel"/>
          <w:lang w:val="mk-MK"/>
        </w:rPr>
      </w:pPr>
      <w:r>
        <w:rPr>
          <w:rFonts w:ascii="Corbel" w:hAnsi="Corbel"/>
        </w:rPr>
        <w:t>Legend</w:t>
      </w:r>
      <w:r w:rsidR="00AA50E8">
        <w:rPr>
          <w:rFonts w:ascii="Corbel" w:hAnsi="Corbel"/>
          <w:lang w:val="mk-MK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4676"/>
        <w:gridCol w:w="4674"/>
      </w:tblGrid>
      <w:tr w:rsidR="004F3703" w14:paraId="180D3442" w14:textId="77777777" w:rsidTr="00F022F5">
        <w:tc>
          <w:tcPr>
            <w:tcW w:w="4675" w:type="dxa"/>
          </w:tcPr>
          <w:p w14:paraId="75D16B39" w14:textId="18B0C2B2" w:rsidR="004F3703" w:rsidRPr="000523CE" w:rsidRDefault="00AA50E8" w:rsidP="00F022F5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21FA1A95" wp14:editId="12DA9961">
                  <wp:extent cx="189230" cy="164465"/>
                  <wp:effectExtent l="0" t="0" r="0" b="0"/>
                  <wp:docPr id="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Размислете за алтернативна терапија</w:t>
            </w:r>
          </w:p>
        </w:tc>
        <w:tc>
          <w:tcPr>
            <w:tcW w:w="4674" w:type="dxa"/>
          </w:tcPr>
          <w:p w14:paraId="7E0B7179" w14:textId="363DDC72" w:rsidR="004F3703" w:rsidRPr="000523CE" w:rsidRDefault="00AA50E8" w:rsidP="00F022F5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673ACA25" wp14:editId="5569D837">
                  <wp:extent cx="196215" cy="196215"/>
                  <wp:effectExtent l="0" t="0" r="0" b="0"/>
                  <wp:docPr id="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Нормален физиолошки одговор</w:t>
            </w:r>
          </w:p>
        </w:tc>
      </w:tr>
      <w:tr w:rsidR="004F3703" w14:paraId="349DE715" w14:textId="77777777" w:rsidTr="00F022F5">
        <w:tc>
          <w:tcPr>
            <w:tcW w:w="4675" w:type="dxa"/>
          </w:tcPr>
          <w:p w14:paraId="4D9A80D9" w14:textId="71070439" w:rsidR="004F3703" w:rsidRDefault="00AA50E8" w:rsidP="00F022F5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0" distR="0" simplePos="0" relativeHeight="16" behindDoc="0" locked="0" layoutInCell="1" allowOverlap="1" wp14:anchorId="58988999" wp14:editId="6EE3A7B1">
                  <wp:simplePos x="0" y="0"/>
                  <wp:positionH relativeFrom="page">
                    <wp:posOffset>66040</wp:posOffset>
                  </wp:positionH>
                  <wp:positionV relativeFrom="paragraph">
                    <wp:posOffset>5080</wp:posOffset>
                  </wp:positionV>
                  <wp:extent cx="219075" cy="219075"/>
                  <wp:effectExtent l="0" t="0" r="0" b="0"/>
                  <wp:wrapSquare wrapText="bothSides"/>
                  <wp:docPr id="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- </w:t>
            </w:r>
            <w:r w:rsidR="000523CE">
              <w:rPr>
                <w:rFonts w:ascii="Corbel" w:hAnsi="Corbel"/>
                <w:lang w:val="mk-MK"/>
              </w:rPr>
              <w:t>Се препорачува промена на терапијата</w:t>
            </w:r>
          </w:p>
        </w:tc>
        <w:tc>
          <w:tcPr>
            <w:tcW w:w="4674" w:type="dxa"/>
          </w:tcPr>
          <w:p w14:paraId="3B4DD980" w14:textId="49ADDDF8" w:rsidR="004F3703" w:rsidRDefault="00AA50E8" w:rsidP="00F022F5">
            <w:pPr>
              <w:numPr>
                <w:ilvl w:val="0"/>
                <w:numId w:val="1"/>
              </w:numPr>
              <w:spacing w:after="0" w:line="240" w:lineRule="auto"/>
              <w:rPr>
                <w:rFonts w:ascii="Corbel" w:hAnsi="Corbel"/>
              </w:rPr>
            </w:pPr>
            <w:r>
              <w:rPr>
                <w:noProof/>
              </w:rPr>
              <w:drawing>
                <wp:anchor distT="0" distB="0" distL="0" distR="0" simplePos="0" relativeHeight="17" behindDoc="0" locked="0" layoutInCell="1" allowOverlap="1" wp14:anchorId="2EA52DD5" wp14:editId="11DC1A06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-3810</wp:posOffset>
                  </wp:positionV>
                  <wp:extent cx="219075" cy="219075"/>
                  <wp:effectExtent l="0" t="0" r="0" b="0"/>
                  <wp:wrapNone/>
                  <wp:docPr id="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Препорачана терапија</w:t>
            </w:r>
          </w:p>
        </w:tc>
      </w:tr>
      <w:tr w:rsidR="004F3703" w14:paraId="61A440A8" w14:textId="77777777" w:rsidTr="00F022F5">
        <w:tc>
          <w:tcPr>
            <w:tcW w:w="4675" w:type="dxa"/>
          </w:tcPr>
          <w:p w14:paraId="28B6D377" w14:textId="08859567" w:rsidR="004F3703" w:rsidRDefault="00AA50E8" w:rsidP="00F022F5">
            <w:pPr>
              <w:numPr>
                <w:ilvl w:val="0"/>
                <w:numId w:val="1"/>
              </w:num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0" distR="0" simplePos="0" relativeHeight="18" behindDoc="0" locked="0" layoutInCell="1" allowOverlap="1" wp14:anchorId="43DF2342" wp14:editId="625874F7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-3175</wp:posOffset>
                  </wp:positionV>
                  <wp:extent cx="209550" cy="209550"/>
                  <wp:effectExtent l="0" t="0" r="0" b="0"/>
                  <wp:wrapNone/>
                  <wp:docPr id="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- </w:t>
            </w:r>
            <w:r w:rsidR="000523CE">
              <w:rPr>
                <w:rFonts w:ascii="Corbel" w:hAnsi="Corbel"/>
                <w:lang w:val="mk-MK"/>
              </w:rPr>
              <w:t>Силни клинички докази</w:t>
            </w:r>
          </w:p>
        </w:tc>
        <w:tc>
          <w:tcPr>
            <w:tcW w:w="4674" w:type="dxa"/>
          </w:tcPr>
          <w:p w14:paraId="08DB56F9" w14:textId="033F6A11" w:rsidR="004F3703" w:rsidRPr="000523CE" w:rsidRDefault="00AA50E8" w:rsidP="00F022F5">
            <w:pPr>
              <w:spacing w:after="0" w:line="240" w:lineRule="auto"/>
              <w:ind w:left="405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0" distR="0" simplePos="0" relativeHeight="19" behindDoc="0" locked="0" layoutInCell="1" allowOverlap="1" wp14:anchorId="768C0756" wp14:editId="750265C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102870</wp:posOffset>
                  </wp:positionV>
                  <wp:extent cx="209550" cy="104775"/>
                  <wp:effectExtent l="0" t="0" r="0" b="0"/>
                  <wp:wrapNone/>
                  <wp:docPr id="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Умерени клинички докази</w:t>
            </w:r>
          </w:p>
        </w:tc>
      </w:tr>
      <w:tr w:rsidR="004F3703" w14:paraId="65D0E9D2" w14:textId="77777777" w:rsidTr="00F022F5">
        <w:tc>
          <w:tcPr>
            <w:tcW w:w="4675" w:type="dxa"/>
          </w:tcPr>
          <w:p w14:paraId="755161B1" w14:textId="26F57871" w:rsidR="004F3703" w:rsidRPr="000523CE" w:rsidRDefault="00AA50E8" w:rsidP="00F022F5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78066C29" wp14:editId="29705303">
                  <wp:extent cx="209550" cy="209550"/>
                  <wp:effectExtent l="0" t="0" r="0" b="0"/>
                  <wp:docPr id="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lang w:val="mk-MK"/>
              </w:rPr>
              <w:t xml:space="preserve"> - </w:t>
            </w:r>
            <w:r w:rsidR="000523CE">
              <w:rPr>
                <w:rFonts w:ascii="Corbel" w:hAnsi="Corbel"/>
                <w:lang w:val="mk-MK"/>
              </w:rPr>
              <w:t>Нови клинички докази</w:t>
            </w:r>
          </w:p>
        </w:tc>
        <w:tc>
          <w:tcPr>
            <w:tcW w:w="4674" w:type="dxa"/>
          </w:tcPr>
          <w:p w14:paraId="4E1DBC62" w14:textId="272CF44F" w:rsidR="004F3703" w:rsidRPr="000523CE" w:rsidRDefault="00AA50E8" w:rsidP="00F022F5">
            <w:pPr>
              <w:spacing w:after="0" w:line="240" w:lineRule="auto"/>
              <w:rPr>
                <w:rFonts w:ascii="Corbel" w:hAnsi="Corbel"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45" behindDoc="0" locked="0" layoutInCell="1" allowOverlap="1" wp14:anchorId="552D6624" wp14:editId="49B45AE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80645</wp:posOffset>
                  </wp:positionV>
                  <wp:extent cx="201930" cy="190500"/>
                  <wp:effectExtent l="0" t="0" r="0" b="0"/>
                  <wp:wrapSquare wrapText="bothSides"/>
                  <wp:docPr id="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</w:rPr>
              <w:t xml:space="preserve">- </w:t>
            </w:r>
            <w:r w:rsidR="000523CE">
              <w:rPr>
                <w:rFonts w:ascii="Corbel" w:hAnsi="Corbel"/>
                <w:lang w:val="mk-MK"/>
              </w:rPr>
              <w:t>Несигурен одговор</w:t>
            </w:r>
          </w:p>
        </w:tc>
      </w:tr>
    </w:tbl>
    <w:p w14:paraId="1AA6FE8C" w14:textId="7BE05EC1" w:rsidR="004F3703" w:rsidRDefault="00F022F5">
      <w:pPr>
        <w:rPr>
          <w:rFonts w:ascii="Corbel" w:hAnsi="Corbel"/>
          <w:lang w:val="mk-MK"/>
        </w:rPr>
      </w:pPr>
      <w:r>
        <w:rPr>
          <w:rFonts w:ascii="Corbel" w:hAnsi="Corbel"/>
          <w:lang w:val="mk-MK"/>
        </w:rPr>
        <w:br w:type="textWrapping" w:clear="all"/>
      </w:r>
    </w:p>
    <w:tbl>
      <w:tblPr>
        <w:tblStyle w:val="TableGridLight"/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937"/>
        <w:gridCol w:w="1135"/>
        <w:gridCol w:w="821"/>
        <w:gridCol w:w="1650"/>
        <w:gridCol w:w="5219"/>
        <w:gridCol w:w="957"/>
        <w:gridCol w:w="924"/>
      </w:tblGrid>
      <w:tr w:rsidR="008D6B22" w14:paraId="04B3922E" w14:textId="77777777" w:rsidTr="002D4B1C">
        <w:tc>
          <w:tcPr>
            <w:tcW w:w="504" w:type="pct"/>
            <w:vAlign w:val="center"/>
          </w:tcPr>
          <w:p w14:paraId="138011DC" w14:textId="13E3B1E5" w:rsidR="004F3703" w:rsidRPr="008D6B22" w:rsidRDefault="00ED1B83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Медикамент</w:t>
            </w:r>
            <w:proofErr w:type="spellEnd"/>
          </w:p>
        </w:tc>
        <w:tc>
          <w:tcPr>
            <w:tcW w:w="358" w:type="pct"/>
            <w:vAlign w:val="center"/>
          </w:tcPr>
          <w:p w14:paraId="3339E5F6" w14:textId="405C2FB8" w:rsidR="004F3703" w:rsidRPr="008D6B22" w:rsidRDefault="00ED1B83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Ген</w:t>
            </w:r>
            <w:proofErr w:type="spellEnd"/>
          </w:p>
        </w:tc>
        <w:tc>
          <w:tcPr>
            <w:tcW w:w="436" w:type="pct"/>
            <w:vAlign w:val="center"/>
          </w:tcPr>
          <w:p w14:paraId="4F37DB51" w14:textId="77777777" w:rsidR="004F3703" w:rsidRDefault="00AA50E8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SNP</w:t>
            </w:r>
          </w:p>
        </w:tc>
        <w:tc>
          <w:tcPr>
            <w:tcW w:w="312" w:type="pct"/>
            <w:vAlign w:val="center"/>
          </w:tcPr>
          <w:p w14:paraId="2CE5A12C" w14:textId="204B75C0" w:rsidR="004F3703" w:rsidRPr="008D6B22" w:rsidRDefault="00ED1B83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Генотип</w:t>
            </w:r>
            <w:proofErr w:type="spellEnd"/>
          </w:p>
        </w:tc>
        <w:tc>
          <w:tcPr>
            <w:tcW w:w="639" w:type="pct"/>
            <w:vAlign w:val="center"/>
          </w:tcPr>
          <w:p w14:paraId="0064DA4C" w14:textId="7DFE4641" w:rsidR="004F3703" w:rsidRPr="008D6B22" w:rsidRDefault="00ED1B83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Опис</w:t>
            </w:r>
            <w:proofErr w:type="spellEnd"/>
          </w:p>
        </w:tc>
        <w:tc>
          <w:tcPr>
            <w:tcW w:w="2034" w:type="pct"/>
            <w:vAlign w:val="center"/>
          </w:tcPr>
          <w:p w14:paraId="381749C3" w14:textId="32908585" w:rsidR="004F3703" w:rsidRPr="008D6B22" w:rsidRDefault="00ED1B83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Референца</w:t>
            </w:r>
            <w:proofErr w:type="spellEnd"/>
          </w:p>
        </w:tc>
        <w:tc>
          <w:tcPr>
            <w:tcW w:w="366" w:type="pct"/>
            <w:vAlign w:val="center"/>
          </w:tcPr>
          <w:p w14:paraId="70758180" w14:textId="71A5E41C" w:rsidR="004F3703" w:rsidRPr="008D6B22" w:rsidRDefault="00ED1B83" w:rsidP="000238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position w:val="-12"/>
              </w:rPr>
              <w:t>Клинички</w:t>
            </w:r>
            <w:proofErr w:type="spellEnd"/>
            <w:r>
              <w:rPr>
                <w:rFonts w:ascii="Calibri" w:hAnsi="Calibri" w:cs="Calibri"/>
                <w:b/>
                <w:bCs/>
                <w:position w:val="-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position w:val="-12"/>
              </w:rPr>
              <w:t>докази</w:t>
            </w:r>
            <w:proofErr w:type="spellEnd"/>
          </w:p>
        </w:tc>
        <w:tc>
          <w:tcPr>
            <w:tcW w:w="353" w:type="pct"/>
            <w:vAlign w:val="center"/>
          </w:tcPr>
          <w:p w14:paraId="66F5F48C" w14:textId="4C6BF8DE" w:rsidR="004F3703" w:rsidRPr="008D6B22" w:rsidRDefault="00ED1B83" w:rsidP="008D6B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position w:val="-12"/>
              </w:rPr>
              <w:t>Заклучок</w:t>
            </w:r>
            <w:proofErr w:type="spellEnd"/>
          </w:p>
        </w:tc>
      </w:tr>
      <w:tr w:rsidR="00B26100" w14:paraId="769117BE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77FB90BA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Carbamazepine</w:t>
            </w:r>
          </w:p>
        </w:tc>
        <w:tc>
          <w:tcPr>
            <w:tcW w:w="358" w:type="pct"/>
            <w:shd w:val="clear" w:color="auto" w:fill="E0EFF5" w:themeFill="accent5" w:themeFillTint="33"/>
          </w:tcPr>
          <w:p w14:paraId="08EC1B3F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4DDF41C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HLA-A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31EAC72A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E76CCE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rs1061235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745C672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DAD250" w14:textId="77777777" w:rsidR="004F3703" w:rsidRPr="00895419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7C32B2B" w14:textId="36406A7B" w:rsidR="004F3703" w:rsidRPr="006B317C" w:rsidRDefault="006B317C" w:rsidP="006B31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55BDDE0" w14:textId="77777777" w:rsidR="004F3703" w:rsidRDefault="00AA50E8">
            <w:pPr>
              <w:spacing w:after="120" w:line="240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br/>
            </w:r>
            <w:hyperlink r:id="rId16">
              <w:r>
                <w:rPr>
                  <w:rStyle w:val="Hyperlink"/>
                  <w:rFonts w:ascii="Segoe UI" w:hAnsi="Segoe UI" w:cs="Segoe UI"/>
                  <w:color w:val="1B599B"/>
                </w:rPr>
                <w:t>PMID 21428769</w:t>
              </w:r>
            </w:hyperlink>
          </w:p>
          <w:p w14:paraId="205B9845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6" w:type="pct"/>
            <w:shd w:val="clear" w:color="auto" w:fill="E0EFF5" w:themeFill="accent5" w:themeFillTint="33"/>
            <w:vAlign w:val="center"/>
          </w:tcPr>
          <w:p w14:paraId="74ED43E3" w14:textId="77777777" w:rsidR="004F3703" w:rsidRDefault="00AA50E8" w:rsidP="000238E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0" behindDoc="0" locked="0" layoutInCell="1" allowOverlap="1" wp14:anchorId="4029329A" wp14:editId="5AE78073">
                  <wp:simplePos x="0" y="0"/>
                  <wp:positionH relativeFrom="page">
                    <wp:posOffset>254000</wp:posOffset>
                  </wp:positionH>
                  <wp:positionV relativeFrom="paragraph">
                    <wp:posOffset>171450</wp:posOffset>
                  </wp:positionV>
                  <wp:extent cx="208915" cy="208915"/>
                  <wp:effectExtent l="0" t="0" r="0" b="0"/>
                  <wp:wrapTight wrapText="bothSides">
                    <wp:wrapPolygon edited="0">
                      <wp:start x="-660" y="0"/>
                      <wp:lineTo x="-660" y="19096"/>
                      <wp:lineTo x="19587" y="19096"/>
                      <wp:lineTo x="19587" y="0"/>
                      <wp:lineTo x="-660" y="0"/>
                    </wp:wrapPolygon>
                  </wp:wrapTight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4D525DD7" w14:textId="5D5589F8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BE6DD0A" w14:textId="7DEF2AC2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2EADA5C" w14:textId="1CE24975" w:rsidR="00EF5AC8" w:rsidRDefault="00EF5AC8" w:rsidP="006A12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57C4000" w14:textId="4F5EB60C" w:rsidR="00EF5AC8" w:rsidRDefault="00893420" w:rsidP="006A12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7F7ACDEF" wp14:editId="0A8DAA91">
                  <wp:extent cx="462915" cy="462915"/>
                  <wp:effectExtent l="0" t="0" r="0" b="0"/>
                  <wp:docPr id="1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F74DF" w14:textId="32DA6D52" w:rsidR="00EF5AC8" w:rsidRDefault="00EF5AC8" w:rsidP="00EF5AC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21FCB3F9" w14:textId="02F53891" w:rsidR="004F3703" w:rsidRPr="006A12C5" w:rsidRDefault="004F3703" w:rsidP="00EF5AC8">
            <w:pPr>
              <w:spacing w:after="0" w:line="240" w:lineRule="auto"/>
              <w:jc w:val="center"/>
            </w:pPr>
          </w:p>
        </w:tc>
      </w:tr>
      <w:tr w:rsidR="00B26100" w14:paraId="5753DED6" w14:textId="77777777" w:rsidTr="002D4B1C">
        <w:tc>
          <w:tcPr>
            <w:tcW w:w="504" w:type="pct"/>
            <w:vMerge/>
            <w:vAlign w:val="center"/>
          </w:tcPr>
          <w:p w14:paraId="3748CE62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7F2250E7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869CCF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3AAACE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HLA-B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67C8B6B0" w14:textId="77777777" w:rsidR="001304C0" w:rsidRDefault="001304C0" w:rsidP="001304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2B79979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rs3909184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1A155C33" w14:textId="77777777" w:rsidR="001304C0" w:rsidRDefault="001304C0" w:rsidP="00E47C4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8877B5D" w14:textId="5A69878B" w:rsidR="004F3703" w:rsidRPr="00895419" w:rsidRDefault="008934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09498C6" w14:textId="60246716" w:rsidR="00AE3762" w:rsidRPr="00895419" w:rsidRDefault="00893420" w:rsidP="00E34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07F1F446" w14:textId="77777777" w:rsidR="003072EF" w:rsidRDefault="003072EF">
            <w:pPr>
              <w:spacing w:after="0" w:line="240" w:lineRule="auto"/>
              <w:jc w:val="center"/>
              <w:rPr>
                <w:rStyle w:val="Hyperlink"/>
                <w:rFonts w:ascii="Segoe UI" w:hAnsi="Segoe UI" w:cs="Segoe UI"/>
                <w:color w:val="10345A"/>
                <w:highlight w:val="white"/>
              </w:rPr>
            </w:pPr>
          </w:p>
          <w:p w14:paraId="5FB58C50" w14:textId="77777777" w:rsidR="004F3703" w:rsidRDefault="002D4B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17">
              <w:r w:rsidR="00AA50E8">
                <w:rPr>
                  <w:rStyle w:val="Hyperlink"/>
                  <w:rFonts w:ascii="Segoe UI" w:hAnsi="Segoe UI" w:cs="Segoe UI"/>
                  <w:color w:val="10345A"/>
                  <w:highlight w:val="white"/>
                </w:rPr>
                <w:t>PMID 26083016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  <w:vAlign w:val="center"/>
          </w:tcPr>
          <w:p w14:paraId="52D4D598" w14:textId="77777777" w:rsidR="004F3703" w:rsidRDefault="00AA50E8" w:rsidP="000238E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6F5AB23" wp14:editId="69B31EFA">
                  <wp:extent cx="209550" cy="209550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vAlign w:val="center"/>
          </w:tcPr>
          <w:p w14:paraId="4A13092D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6100" w14:paraId="1559F288" w14:textId="77777777" w:rsidTr="002D4B1C">
        <w:tc>
          <w:tcPr>
            <w:tcW w:w="504" w:type="pct"/>
            <w:vMerge/>
            <w:vAlign w:val="center"/>
          </w:tcPr>
          <w:p w14:paraId="4BE739A9" w14:textId="321C355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009BD846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7FD63698" w14:textId="77777777" w:rsidR="00A52B15" w:rsidRDefault="00A52B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6E7687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rs2395148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7F959F5" w14:textId="77777777" w:rsidR="00A52B15" w:rsidRDefault="00A52B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C5E758" w14:textId="14B3B188" w:rsidR="004F3703" w:rsidRDefault="008934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D48EDB0" w14:textId="1FB760D0" w:rsidR="004F3703" w:rsidRDefault="00893420" w:rsidP="00E34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69B4BD3" w14:textId="77777777" w:rsidR="00260E18" w:rsidRDefault="00260E18">
            <w:pPr>
              <w:spacing w:after="0" w:line="240" w:lineRule="auto"/>
              <w:jc w:val="center"/>
              <w:rPr>
                <w:rFonts w:ascii="Segoe UI" w:hAnsi="Segoe UI" w:cs="Segoe UI"/>
                <w:shd w:val="clear" w:color="auto" w:fill="F9F9F9"/>
              </w:rPr>
            </w:pPr>
          </w:p>
          <w:p w14:paraId="21D36729" w14:textId="30D8BE9C" w:rsidR="004F3703" w:rsidRDefault="00E47C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7C4D">
              <w:rPr>
                <w:rFonts w:ascii="Calibri" w:hAnsi="Calibri" w:cs="Calibri"/>
                <w:b/>
                <w:bCs/>
                <w:color w:val="000000"/>
              </w:rPr>
              <w:t>https://www.snpedia.com/index.php/Rs2395148</w:t>
            </w:r>
          </w:p>
        </w:tc>
        <w:tc>
          <w:tcPr>
            <w:tcW w:w="366" w:type="pct"/>
            <w:shd w:val="clear" w:color="auto" w:fill="E0EFF5" w:themeFill="accent5" w:themeFillTint="33"/>
            <w:vAlign w:val="center"/>
          </w:tcPr>
          <w:p w14:paraId="46294ADD" w14:textId="48400AEE" w:rsidR="004F3703" w:rsidRDefault="00AA50E8" w:rsidP="000238E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2" behindDoc="0" locked="0" layoutInCell="1" allowOverlap="1" wp14:anchorId="17B83EAE" wp14:editId="2533FE14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195580</wp:posOffset>
                  </wp:positionV>
                  <wp:extent cx="190500" cy="190500"/>
                  <wp:effectExtent l="0" t="0" r="0" b="0"/>
                  <wp:wrapSquare wrapText="bothSides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vAlign w:val="center"/>
          </w:tcPr>
          <w:p w14:paraId="3929D840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6100" w14:paraId="17D670D0" w14:textId="77777777" w:rsidTr="002D4B1C">
        <w:tc>
          <w:tcPr>
            <w:tcW w:w="504" w:type="pct"/>
            <w:vMerge/>
            <w:vAlign w:val="center"/>
          </w:tcPr>
          <w:p w14:paraId="36BA18BC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1C53A929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ABCC2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35EDCB37" w14:textId="77777777" w:rsidR="001F7DAA" w:rsidRDefault="001F7D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8D3A99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rs2273697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E99D82A" w14:textId="77777777" w:rsidR="001F7DAA" w:rsidRDefault="001F7DA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0DDBF8" w14:textId="148FFA9A" w:rsidR="004F3703" w:rsidRPr="003072EF" w:rsidRDefault="00256B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FBC9183" w14:textId="27C2920C" w:rsidR="004F3703" w:rsidRDefault="00256BD1" w:rsidP="00E34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0270EF4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color w:val="222222"/>
                <w:sz w:val="18"/>
                <w:szCs w:val="18"/>
                <w:shd w:val="clear" w:color="auto" w:fill="FFFFFF"/>
              </w:rPr>
              <w:t>PMID:</w:t>
            </w:r>
            <w:r>
              <w:rPr>
                <w:rFonts w:ascii="Segoe UI" w:hAnsi="Segoe UI" w:cs="Segoe UI"/>
                <w:color w:val="2A74DF"/>
                <w:u w:val="single"/>
              </w:rPr>
              <w:t>25155934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br/>
            </w:r>
          </w:p>
        </w:tc>
        <w:tc>
          <w:tcPr>
            <w:tcW w:w="366" w:type="pct"/>
            <w:shd w:val="clear" w:color="auto" w:fill="E0EFF5" w:themeFill="accent5" w:themeFillTint="33"/>
            <w:vAlign w:val="center"/>
          </w:tcPr>
          <w:p w14:paraId="0575819C" w14:textId="528EB845" w:rsidR="004F3703" w:rsidRDefault="00AA50E8" w:rsidP="000238E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1" behindDoc="0" locked="0" layoutInCell="1" allowOverlap="1" wp14:anchorId="22577EDE" wp14:editId="11AADA9A">
                  <wp:simplePos x="0" y="0"/>
                  <wp:positionH relativeFrom="page">
                    <wp:posOffset>299720</wp:posOffset>
                  </wp:positionH>
                  <wp:positionV relativeFrom="paragraph">
                    <wp:posOffset>110490</wp:posOffset>
                  </wp:positionV>
                  <wp:extent cx="209550" cy="209550"/>
                  <wp:effectExtent l="0" t="0" r="0" b="0"/>
                  <wp:wrapNone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vAlign w:val="center"/>
          </w:tcPr>
          <w:p w14:paraId="07F9DE6B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26100" w14:paraId="3F9C6F31" w14:textId="77777777" w:rsidTr="002D4B1C">
        <w:tc>
          <w:tcPr>
            <w:tcW w:w="504" w:type="pct"/>
            <w:vMerge/>
            <w:vAlign w:val="center"/>
          </w:tcPr>
          <w:p w14:paraId="7E2ACA78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4AA66B35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0F4414" w14:textId="77777777" w:rsidR="001304C0" w:rsidRDefault="001304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B3A250" w14:textId="77777777" w:rsidR="001304C0" w:rsidRDefault="001304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D6BB5C7" w14:textId="77777777" w:rsidR="004F3703" w:rsidRDefault="00AA50E8" w:rsidP="001304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ABCB1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552B026F" w14:textId="77777777" w:rsidR="001304C0" w:rsidRDefault="001304C0" w:rsidP="00CF618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8299837" w14:textId="77777777" w:rsidR="004F3703" w:rsidRDefault="00AA50E8" w:rsidP="001304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rs2032582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DFBE9DC" w14:textId="77777777" w:rsidR="001304C0" w:rsidRDefault="001304C0" w:rsidP="00CF618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C158CF" w14:textId="5B0CD6CA" w:rsidR="004F3703" w:rsidRPr="00E34619" w:rsidRDefault="008934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A78ED71" w14:textId="25577A80" w:rsidR="004F3703" w:rsidRDefault="00F8382B" w:rsidP="00F838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</w:t>
            </w:r>
            <w:r w:rsidR="003C6EF5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не е референтен</w:t>
            </w:r>
            <w:r w:rsidR="006A12C5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алел според наведената студија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8DC4350" w14:textId="77777777" w:rsidR="001304C0" w:rsidRDefault="001304C0" w:rsidP="00CF6180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3C39E5A3" w14:textId="2E3DFFB9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PMCID:</w:t>
            </w:r>
            <w:hyperlink r:id="rId18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PMC3125053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142B7309" w14:textId="1B8816F4" w:rsidR="004F3703" w:rsidRDefault="00F838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47" behindDoc="0" locked="0" layoutInCell="1" allowOverlap="1" wp14:anchorId="6D98C913" wp14:editId="0BD95AD2">
                  <wp:simplePos x="0" y="0"/>
                  <wp:positionH relativeFrom="page">
                    <wp:posOffset>268605</wp:posOffset>
                  </wp:positionH>
                  <wp:positionV relativeFrom="paragraph">
                    <wp:posOffset>187960</wp:posOffset>
                  </wp:positionV>
                  <wp:extent cx="209550" cy="104775"/>
                  <wp:effectExtent l="0" t="0" r="0" b="0"/>
                  <wp:wrapNone/>
                  <wp:docPr id="16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vAlign w:val="center"/>
          </w:tcPr>
          <w:p w14:paraId="61E8EB6C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26100" w14:paraId="2BEA4F1E" w14:textId="77777777" w:rsidTr="002D4B1C">
        <w:tc>
          <w:tcPr>
            <w:tcW w:w="504" w:type="pct"/>
            <w:vMerge/>
            <w:vAlign w:val="center"/>
          </w:tcPr>
          <w:p w14:paraId="6F628649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31C69668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2A84DF3C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rs4148739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674D744" w14:textId="7223C486" w:rsidR="004F3703" w:rsidRPr="00524256" w:rsidRDefault="00AC08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B7316B6" w14:textId="6984B4FF" w:rsidR="004F3703" w:rsidRPr="00007AE4" w:rsidRDefault="00AC0807" w:rsidP="001220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93AF0C6" w14:textId="6828A93F" w:rsidR="004F3703" w:rsidRDefault="00F838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82B">
              <w:rPr>
                <w:rFonts w:ascii="Calibri" w:hAnsi="Calibri" w:cs="Calibri"/>
                <w:b/>
                <w:bCs/>
                <w:color w:val="000000"/>
              </w:rPr>
              <w:t>https://www.snpedia.com/index.php/Rs4148739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4533BFA9" w14:textId="7E29D651" w:rsidR="004F3703" w:rsidRDefault="00F8382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F3CA9F7" wp14:editId="30F33AF7">
                  <wp:extent cx="213360" cy="109855"/>
                  <wp:effectExtent l="0" t="0" r="0" b="444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vAlign w:val="center"/>
          </w:tcPr>
          <w:p w14:paraId="6D4C872A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26100" w14:paraId="00FCD0A0" w14:textId="77777777" w:rsidTr="002D4B1C">
        <w:tc>
          <w:tcPr>
            <w:tcW w:w="504" w:type="pct"/>
            <w:vMerge/>
            <w:vAlign w:val="center"/>
          </w:tcPr>
          <w:p w14:paraId="56EA0B49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56E83D26" w14:textId="77777777" w:rsidR="004F3703" w:rsidRDefault="004F3703" w:rsidP="00893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7EC2A8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7FE776D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CYP1A1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44A4EFE8" w14:textId="77777777" w:rsidR="00007AE4" w:rsidRDefault="00007AE4" w:rsidP="00893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69481E8" w14:textId="77777777" w:rsidR="00007AE4" w:rsidRDefault="00007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EDA193F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rs2606345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0073A90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A2E8BA" w14:textId="77777777" w:rsidR="00007AE4" w:rsidRDefault="00007AE4" w:rsidP="0089342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A7C0487" w14:textId="7655CF91" w:rsidR="004F3703" w:rsidRDefault="00AC08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5C034CC" w14:textId="4B7568F1" w:rsidR="001220C2" w:rsidRPr="001220C2" w:rsidRDefault="00AC0807" w:rsidP="001220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Алелот 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зголеме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ризик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епилептични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напади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овој наод е пронајден кај женски пациенти веројатно поради естрадиолниот метаболизам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B3056B1" w14:textId="77777777" w:rsidR="004F3703" w:rsidRDefault="004F3703" w:rsidP="00893420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  <w:p w14:paraId="687AA93A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20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21121773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44BB099C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66C82F5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BE8D051" w14:textId="4C465611" w:rsidR="004F3703" w:rsidRDefault="0089342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46" behindDoc="0" locked="0" layoutInCell="1" allowOverlap="1" wp14:anchorId="75D0564B" wp14:editId="20B1EADB">
                  <wp:simplePos x="0" y="0"/>
                  <wp:positionH relativeFrom="page">
                    <wp:posOffset>278130</wp:posOffset>
                  </wp:positionH>
                  <wp:positionV relativeFrom="paragraph">
                    <wp:posOffset>36195</wp:posOffset>
                  </wp:positionV>
                  <wp:extent cx="209550" cy="104775"/>
                  <wp:effectExtent l="0" t="0" r="0" b="0"/>
                  <wp:wrapNone/>
                  <wp:docPr id="17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8C68B3" w14:textId="40F2E265" w:rsidR="004F3703" w:rsidRDefault="00AA50E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 xml:space="preserve">        </w:t>
            </w:r>
          </w:p>
        </w:tc>
        <w:tc>
          <w:tcPr>
            <w:tcW w:w="353" w:type="pct"/>
            <w:vMerge/>
            <w:vAlign w:val="center"/>
          </w:tcPr>
          <w:p w14:paraId="1E997A7D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D6B22" w14:paraId="499BC8D5" w14:textId="77777777" w:rsidTr="002D4B1C">
        <w:trPr>
          <w:trHeight w:val="1430"/>
        </w:trPr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7DDC3AFA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Brivaracetam</w:t>
            </w:r>
          </w:p>
        </w:tc>
        <w:tc>
          <w:tcPr>
            <w:tcW w:w="358" w:type="pct"/>
            <w:vMerge w:val="restart"/>
            <w:shd w:val="clear" w:color="auto" w:fill="F2D2D8" w:themeFill="accent3" w:themeFillTint="33"/>
          </w:tcPr>
          <w:p w14:paraId="04CF7326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812E3B" w14:textId="77777777" w:rsidR="004F3703" w:rsidRDefault="004F370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7D75477" w14:textId="77777777" w:rsidR="004F3703" w:rsidRDefault="00AA50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</w:t>
            </w:r>
          </w:p>
          <w:p w14:paraId="4AD03A90" w14:textId="77777777" w:rsidR="004F3703" w:rsidRDefault="004F370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1637E48" w14:textId="77777777" w:rsidR="004F3703" w:rsidRDefault="004F370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2D9F69" w14:textId="77777777" w:rsidR="00A469BB" w:rsidRDefault="00A469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F04D12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CYP2C19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2DC99F3B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AEE5F4B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CA9751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rs4244285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181BB474" w14:textId="77777777" w:rsidR="004F3703" w:rsidRDefault="004F370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79E67831" w14:textId="77777777" w:rsidR="004F3703" w:rsidRDefault="004F370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99DD688" w14:textId="389E4E46" w:rsidR="004F3703" w:rsidRDefault="0052425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 w:rsidR="00A469BB"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573BD414" w14:textId="6364923E" w:rsidR="004F3703" w:rsidRPr="00E67221" w:rsidRDefault="00E67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Нормален метаболизам за повеќето лекови, не постои силна конекција со метаболизмот на лекот.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23829892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FAB1788" w14:textId="77777777" w:rsidR="001304C0" w:rsidRDefault="001304C0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6423ED42" w14:textId="77777777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21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24717838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4C9C56BC" w14:textId="5570324B" w:rsidR="004F3703" w:rsidRDefault="00AA50E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6" behindDoc="0" locked="0" layoutInCell="1" allowOverlap="1" wp14:anchorId="3B4A18D9" wp14:editId="654BC42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445135</wp:posOffset>
                  </wp:positionV>
                  <wp:extent cx="247650" cy="247650"/>
                  <wp:effectExtent l="0" t="0" r="0" b="0"/>
                  <wp:wrapSquare wrapText="bothSides"/>
                  <wp:docPr id="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B842CA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BE706B7" w14:textId="77777777" w:rsidR="004F3703" w:rsidRDefault="004F370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8F97152" w14:textId="77777777" w:rsidR="004F3703" w:rsidRDefault="00AA50E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 xml:space="preserve">       </w:t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147D44A3" w14:textId="77777777" w:rsidR="004F3703" w:rsidRDefault="00AA50E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rbel" w:hAnsi="Corbel"/>
                <w:position w:val="-12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F2739E8" wp14:editId="2C0229D2">
                  <wp:extent cx="389373" cy="337457"/>
                  <wp:effectExtent l="0" t="0" r="0" b="5715"/>
                  <wp:docPr id="1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50" cy="33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EDFC8" w14:textId="77777777" w:rsidR="004F3703" w:rsidRDefault="00AA50E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 xml:space="preserve">     </w:t>
            </w:r>
          </w:p>
        </w:tc>
      </w:tr>
      <w:tr w:rsidR="00D27307" w14:paraId="7D77CFE6" w14:textId="77777777" w:rsidTr="002D4B1C">
        <w:tc>
          <w:tcPr>
            <w:tcW w:w="504" w:type="pct"/>
            <w:vMerge/>
            <w:vAlign w:val="center"/>
          </w:tcPr>
          <w:p w14:paraId="787470A9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</w:tcPr>
          <w:p w14:paraId="26130912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434FACD0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62A58705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rs4986893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0339B465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CA378B" w14:textId="128F134B" w:rsidR="00D27307" w:rsidRPr="00524256" w:rsidRDefault="00524256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03C1B9D3" w14:textId="6DDE66D8" w:rsidR="00D27307" w:rsidRDefault="006700A9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Нормален метаболизам за повеќето лекови, не постои силна кон</w:t>
            </w:r>
            <w:r w:rsidR="00EF7FA6">
              <w:rPr>
                <w:rFonts w:ascii="Calibri" w:hAnsi="Calibri" w:cs="Calibri"/>
                <w:b/>
                <w:bCs/>
                <w:color w:val="000000"/>
                <w:lang w:val="mk-MK"/>
              </w:rPr>
              <w:t>екција со метаболизмот на лекот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3A029477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0677A5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22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24717838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6328A352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F4AF714" wp14:editId="39F59F7F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269875</wp:posOffset>
                  </wp:positionV>
                  <wp:extent cx="247650" cy="247650"/>
                  <wp:effectExtent l="0" t="0" r="0" b="0"/>
                  <wp:wrapSquare wrapText="bothSides"/>
                  <wp:docPr id="2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0E6B57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vAlign w:val="center"/>
          </w:tcPr>
          <w:p w14:paraId="2938A752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666E08" w14:paraId="316A1CE8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786FA5F5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Clobazam</w:t>
            </w:r>
          </w:p>
          <w:p w14:paraId="6E3EAE7F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Onfi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75B94022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DE5E3F" w14:textId="77777777" w:rsidR="00666E08" w:rsidRDefault="00666E08" w:rsidP="00D2730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0EA539EE" w14:textId="61435F7A" w:rsidR="00666E08" w:rsidRDefault="00666E08" w:rsidP="00D2730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</w:t>
            </w:r>
          </w:p>
          <w:p w14:paraId="73AC1FAC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CYP2C19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3DBCECB9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D25CC3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rs4244285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49A2B4A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7B7BF2" w14:textId="2D36034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14EA006" w14:textId="03BA455E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Нормален метаболизам за повеќето лекови, не постои силна конекција со метаболизмот на лекот.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18A7DCB0" w14:textId="77777777" w:rsidR="00666E08" w:rsidRDefault="00666E08" w:rsidP="00D27307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  <w:p w14:paraId="7AC9FA51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23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24717838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376138B0" w14:textId="3D158523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78048" behindDoc="0" locked="0" layoutInCell="1" allowOverlap="1" wp14:anchorId="1EF48DD3" wp14:editId="6132793B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294005</wp:posOffset>
                  </wp:positionV>
                  <wp:extent cx="247650" cy="247650"/>
                  <wp:effectExtent l="0" t="0" r="0" b="0"/>
                  <wp:wrapSquare wrapText="bothSides"/>
                  <wp:docPr id="2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C87AA0" w14:textId="77777777" w:rsidR="00666E08" w:rsidRDefault="00666E08" w:rsidP="00D273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511518ED" w14:textId="77777777" w:rsidR="00666E08" w:rsidRDefault="00666E08" w:rsidP="00D2730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F3ED6F3" wp14:editId="5D97F16A">
                  <wp:extent cx="389375" cy="337458"/>
                  <wp:effectExtent l="0" t="0" r="0" b="5715"/>
                  <wp:docPr id="2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39" cy="3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08" w14:paraId="6FAB8053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4EE3BDD5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11F66E25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453204F4" w14:textId="77777777" w:rsidR="00666E08" w:rsidRDefault="00666E08" w:rsidP="001304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2AF4D27E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rs4986893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11ADBF1" w14:textId="77777777" w:rsidR="00666E08" w:rsidRDefault="00666E08" w:rsidP="001304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E748B90" w14:textId="1C1D951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</w:t>
            </w: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281AD314" w14:textId="1AD39A90" w:rsidR="00666E08" w:rsidRDefault="00666E08" w:rsidP="002F63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Вашиот генотип има влијание врз ефикасност на лекот.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7F6F998A" w14:textId="77777777" w:rsidR="00666E08" w:rsidRDefault="00666E08" w:rsidP="00EF7F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7624ECC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  <w:t>PMID:</w:t>
            </w:r>
            <w:hyperlink r:id="rId24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18466100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1175D821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0F132BE" w14:textId="788AD279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79072" behindDoc="0" locked="0" layoutInCell="1" allowOverlap="1" wp14:anchorId="608B9FC7" wp14:editId="0B403837">
                  <wp:simplePos x="0" y="0"/>
                  <wp:positionH relativeFrom="page">
                    <wp:posOffset>252005</wp:posOffset>
                  </wp:positionH>
                  <wp:positionV relativeFrom="paragraph">
                    <wp:posOffset>90170</wp:posOffset>
                  </wp:positionV>
                  <wp:extent cx="209550" cy="104775"/>
                  <wp:effectExtent l="0" t="0" r="0" b="0"/>
                  <wp:wrapNone/>
                  <wp:docPr id="23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348B2C" w14:textId="2A181282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ACC0368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666E08" w14:paraId="78C50081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2166DE4D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43BCDEB0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6AE40D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SCN1A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3FB7EB8A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9BB836A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rs2298771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0DD3F2AA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9AD584C" w14:textId="59DCBC5F" w:rsidR="00666E08" w:rsidRDefault="00E032BC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A211D78" w14:textId="45A0E237" w:rsidR="00666E08" w:rsidRPr="00E032BC" w:rsidRDefault="00E032BC" w:rsidP="00666E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17111BF5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37477D5" w14:textId="75C3F636" w:rsidR="00666E08" w:rsidRP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PMID:28753467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1CB66AEE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</w:rPr>
            </w:pPr>
          </w:p>
          <w:p w14:paraId="66260E27" w14:textId="63D55D02" w:rsidR="00666E08" w:rsidRP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0B5DFFD4" wp14:editId="302C2349">
                  <wp:extent cx="190500" cy="190500"/>
                  <wp:effectExtent l="0" t="0" r="0" b="0"/>
                  <wp:docPr id="77607527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position w:val="-12"/>
              </w:rPr>
              <w:t xml:space="preserve">  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CF9DDF6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D27307" w14:paraId="0500043A" w14:textId="77777777" w:rsidTr="002D4B1C"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38B14269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Phenytoin</w:t>
            </w:r>
          </w:p>
          <w:p w14:paraId="034D7F34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(Dilantin)</w:t>
            </w:r>
          </w:p>
        </w:tc>
        <w:tc>
          <w:tcPr>
            <w:tcW w:w="358" w:type="pct"/>
            <w:vMerge w:val="restart"/>
            <w:shd w:val="clear" w:color="auto" w:fill="F2D2D8" w:themeFill="accent3" w:themeFillTint="33"/>
          </w:tcPr>
          <w:p w14:paraId="4F15A530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6EFE3B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1BD51C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CB4513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CYP2C9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2DE6B896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7441B7A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rs1057910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5D2103A3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956911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3CEC9DBF" w14:textId="562EA877" w:rsidR="00D27307" w:rsidRPr="0011522E" w:rsidRDefault="0011522E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Нормален метаболизам. Двете алели се со нормална активност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44F2BB36" w14:textId="2A0CC3C0" w:rsidR="00D27307" w:rsidRDefault="00D27307" w:rsidP="00135F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hd w:val="clear" w:color="auto" w:fill="FFFFFF"/>
              </w:rPr>
              <w:t>PMID:</w:t>
            </w:r>
            <w:hyperlink r:id="rId26" w:tgtFrame="_blank">
              <w:r>
                <w:rPr>
                  <w:rStyle w:val="Hyperlink"/>
                  <w:rFonts w:ascii="Segoe UI" w:hAnsi="Segoe UI" w:cs="Segoe UI"/>
                  <w:color w:val="2A74DF"/>
                  <w:sz w:val="23"/>
                  <w:szCs w:val="23"/>
                </w:rPr>
                <w:t>21068649 (opens in new window)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6B378240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B8CAF82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59854EE" wp14:editId="4FFF22AD">
                  <wp:extent cx="190500" cy="190500"/>
                  <wp:effectExtent l="0" t="0" r="0" b="0"/>
                  <wp:docPr id="2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74AF3C88" w14:textId="4D6F1C0A" w:rsidR="006A12C5" w:rsidRDefault="006A12C5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22C5723" w14:textId="77777777" w:rsidR="00666E08" w:rsidRDefault="00666E08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3947A6C" w14:textId="77777777" w:rsidR="00666E08" w:rsidRDefault="00666E08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2293CCD" w14:textId="77777777" w:rsidR="00666E08" w:rsidRDefault="00666E08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30E6DD2" w14:textId="5ABC3089" w:rsidR="00666E08" w:rsidRDefault="00E032BC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9EF069" wp14:editId="6C798A30">
                  <wp:extent cx="520946" cy="451485"/>
                  <wp:effectExtent l="0" t="0" r="0" b="5715"/>
                  <wp:docPr id="77607527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46" cy="45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7F9F7" w14:textId="77777777" w:rsidR="00666E08" w:rsidRDefault="00666E08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05D490E" w14:textId="77777777" w:rsidR="00666E08" w:rsidRDefault="00666E08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F35FB8B" w14:textId="78917A94" w:rsidR="00D27307" w:rsidRDefault="00D27307" w:rsidP="006A12C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27307" w14:paraId="0E5271D2" w14:textId="77777777" w:rsidTr="002D4B1C">
        <w:tc>
          <w:tcPr>
            <w:tcW w:w="504" w:type="pct"/>
            <w:vMerge/>
            <w:vAlign w:val="center"/>
          </w:tcPr>
          <w:p w14:paraId="6CAEDAF1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F2D2D8" w:themeFill="accent3" w:themeFillTint="33"/>
          </w:tcPr>
          <w:p w14:paraId="0B124065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03B89C92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5B2C95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rs1799853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596DA199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DD483E" w14:textId="17444ABE" w:rsidR="00D27307" w:rsidRDefault="00E032BC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="00732C2C">
              <w:rPr>
                <w:rFonts w:ascii="Calibri" w:hAnsi="Calibri" w:cs="Calibri"/>
                <w:b/>
                <w:bCs/>
                <w:color w:val="000000"/>
              </w:rPr>
              <w:t>С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04AE1A19" w14:textId="3CAC993A" w:rsidR="00D27307" w:rsidRPr="00732C2C" w:rsidRDefault="00E032BC" w:rsidP="005667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Т  се асоцира со зголемен ризик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од појава на Стивенс-Џонсонс Синдром во споредба со С алелот при употреба на лекот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262BEC0D" w14:textId="77777777" w:rsidR="00D27307" w:rsidRDefault="00D27307" w:rsidP="00732C2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A56969" w14:textId="77777777" w:rsidR="00D27307" w:rsidRDefault="00157259" w:rsidP="00D27307">
            <w:pPr>
              <w:spacing w:after="0" w:line="240" w:lineRule="auto"/>
              <w:jc w:val="center"/>
              <w:rPr>
                <w:rStyle w:val="Hyperlink"/>
                <w:rFonts w:ascii="Segoe UI" w:hAnsi="Segoe UI" w:cs="Segoe UI"/>
                <w:color w:val="2A74DF"/>
                <w:shd w:val="clear" w:color="auto" w:fill="F6F7F8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  <w:t>PMID:</w:t>
            </w:r>
            <w:hyperlink r:id="rId27" w:history="1">
              <w:r>
                <w:rPr>
                  <w:rStyle w:val="Hyperlink"/>
                  <w:rFonts w:ascii="Segoe UI" w:hAnsi="Segoe UI" w:cs="Segoe UI"/>
                  <w:color w:val="2A74DF"/>
                  <w:shd w:val="clear" w:color="auto" w:fill="F6F7F8"/>
                </w:rPr>
                <w:t>21068649</w:t>
              </w:r>
            </w:hyperlink>
          </w:p>
          <w:p w14:paraId="1B3AF138" w14:textId="0BE1B169" w:rsidR="00732C2C" w:rsidRDefault="00732C2C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lastRenderedPageBreak/>
              <w:t>PMID:</w:t>
            </w:r>
            <w:hyperlink r:id="rId28" w:history="1">
              <w:r>
                <w:rPr>
                  <w:rStyle w:val="Hyperlink"/>
                  <w:rFonts w:ascii="Segoe UI" w:hAnsi="Segoe UI" w:cs="Segoe UI"/>
                  <w:color w:val="2A74DF"/>
                  <w:shd w:val="clear" w:color="auto" w:fill="FFFFFF"/>
                </w:rPr>
                <w:t>28391407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3F44BEBF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B567137" w14:textId="52C2F990" w:rsidR="00D27307" w:rsidRDefault="00135F8B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CECF895" wp14:editId="4A093BDA">
                  <wp:extent cx="190500" cy="190500"/>
                  <wp:effectExtent l="0" t="0" r="0" b="0"/>
                  <wp:docPr id="2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21DED" w14:textId="29442E7E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vAlign w:val="center"/>
          </w:tcPr>
          <w:p w14:paraId="5982E9DC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27307" w14:paraId="374244D3" w14:textId="77777777" w:rsidTr="002D4B1C">
        <w:tc>
          <w:tcPr>
            <w:tcW w:w="504" w:type="pct"/>
            <w:vMerge/>
            <w:vAlign w:val="center"/>
          </w:tcPr>
          <w:p w14:paraId="0BE5310D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72977631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79E3807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BD832B1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1D9B73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CYP1A1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4AE15AE0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26823E2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0356D25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CA8E854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rs2606345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46E5A7B8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889983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760C88" w14:textId="77777777" w:rsidR="00666E08" w:rsidRDefault="00666E08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602970" w14:textId="34C13B6E" w:rsidR="00D27307" w:rsidRDefault="00E032BC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  <w:p w14:paraId="4B22A798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B846071" w14:textId="7E5F2D6E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41DCD9E9" w14:textId="77DD65C6" w:rsidR="00D27307" w:rsidRPr="00524256" w:rsidRDefault="0079611E" w:rsidP="005242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Алелот 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асоцира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зголеме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ризик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од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епилептични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напади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овој наод е пронајден кај женски пациенти веројатно поради естрадиолниот метаболизам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50A0A71F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38242F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AD0E356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AAE1FEE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29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21121773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550B9E17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9BCADC6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6636178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D9EF894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4812F5B" wp14:editId="1B029E23">
                  <wp:extent cx="190500" cy="190500"/>
                  <wp:effectExtent l="0" t="0" r="0" b="0"/>
                  <wp:docPr id="2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vAlign w:val="center"/>
          </w:tcPr>
          <w:p w14:paraId="56B34A9D" w14:textId="77777777" w:rsidR="00D27307" w:rsidRDefault="00D27307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B571F" w14:paraId="58530538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045719B0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Valproic acid</w:t>
            </w:r>
          </w:p>
          <w:p w14:paraId="1C812FE9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(Depakote)</w:t>
            </w: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2317AF40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AAE72A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D1A81B" w14:textId="77777777" w:rsidR="008E6134" w:rsidRDefault="008E6134" w:rsidP="00135F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62AC9E9" w14:textId="77777777" w:rsidR="008E6134" w:rsidRDefault="008E6134" w:rsidP="00135F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90A8AB" w14:textId="77777777" w:rsidR="008E6134" w:rsidRDefault="008E6134" w:rsidP="00135F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49A59C8" w14:textId="230C3947" w:rsidR="00CB571F" w:rsidRPr="00135F8B" w:rsidRDefault="00CB571F" w:rsidP="00135F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CYP2C9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70732A0A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D20C06A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rs1057910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C8262DF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117DFF9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BF840EE" w14:textId="03559CEC" w:rsidR="00CB571F" w:rsidRPr="00731A0E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mk-MK"/>
              </w:rPr>
            </w:pPr>
            <w:r w:rsidRPr="006A12C5">
              <w:rPr>
                <w:rFonts w:ascii="Calibri" w:hAnsi="Calibri" w:cs="Calibri"/>
                <w:b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DDFAC79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hd w:val="clear" w:color="auto" w:fill="FFFFFF"/>
              </w:rPr>
              <w:t>PMID:</w:t>
            </w:r>
            <w:hyperlink r:id="rId30" w:tgtFrame="_blank">
              <w:r>
                <w:rPr>
                  <w:rStyle w:val="Hyperlink"/>
                  <w:rFonts w:ascii="Segoe UI" w:hAnsi="Segoe UI" w:cs="Segoe UI"/>
                  <w:color w:val="2A74DF"/>
                  <w:sz w:val="23"/>
                  <w:szCs w:val="23"/>
                </w:rPr>
                <w:t>20089352(opens in new window)</w:t>
              </w:r>
            </w:hyperlink>
            <w:r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</w:rPr>
              <w:br/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48E878C5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96DFD1A" w14:textId="77777777" w:rsidR="00CB571F" w:rsidRDefault="00CB571F" w:rsidP="00D2730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E7963BB" wp14:editId="21F3CD8F">
                  <wp:extent cx="209550" cy="209550"/>
                  <wp:effectExtent l="0" t="0" r="0" b="0"/>
                  <wp:docPr id="28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2B9398A0" w14:textId="2C3B4BEA" w:rsidR="00CB571F" w:rsidRDefault="00CB571F" w:rsidP="00261F05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  <w:p w14:paraId="6505A39A" w14:textId="6264DC49" w:rsidR="00CB571F" w:rsidRDefault="00D94F2B" w:rsidP="006A12C5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781120" behindDoc="0" locked="0" layoutInCell="1" allowOverlap="1" wp14:anchorId="1EAA840E" wp14:editId="24516FF4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524510</wp:posOffset>
                  </wp:positionV>
                  <wp:extent cx="428625" cy="428625"/>
                  <wp:effectExtent l="0" t="0" r="9525" b="9525"/>
                  <wp:wrapSquare wrapText="bothSides"/>
                  <wp:docPr id="77607527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BF68F7" w14:textId="4DCD91F2" w:rsidR="00CB571F" w:rsidRPr="006A12C5" w:rsidRDefault="00CB571F" w:rsidP="00504589">
            <w:pPr>
              <w:jc w:val="center"/>
              <w:rPr>
                <w:rFonts w:ascii="Segoe UI" w:hAnsi="Segoe UI" w:cs="Segoe UI"/>
                <w:sz w:val="21"/>
                <w:szCs w:val="21"/>
                <w:highlight w:val="white"/>
              </w:rPr>
            </w:pPr>
          </w:p>
        </w:tc>
      </w:tr>
      <w:tr w:rsidR="00CB571F" w14:paraId="6B708ED3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03FC200C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7A6612A5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7100E8AF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2A36FDC" w14:textId="77777777" w:rsidR="008E6134" w:rsidRDefault="008E613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072D45" w14:textId="77777777" w:rsidR="008E6134" w:rsidRDefault="008E613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5605FF2" w14:textId="77777777" w:rsidR="008E6134" w:rsidRDefault="008E613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FBA6D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rs1799853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964F46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6819043" w14:textId="77777777" w:rsidR="008E6134" w:rsidRDefault="008E6134" w:rsidP="008E6134">
            <w:pPr>
              <w:tabs>
                <w:tab w:val="center" w:pos="35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8833E0" w14:textId="77777777" w:rsidR="008E6134" w:rsidRDefault="008E6134" w:rsidP="008E6134">
            <w:pPr>
              <w:tabs>
                <w:tab w:val="center" w:pos="35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B3B1AE6" w14:textId="77777777" w:rsidR="008E6134" w:rsidRDefault="008E6134" w:rsidP="008E6134">
            <w:pPr>
              <w:tabs>
                <w:tab w:val="center" w:pos="35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7626B7A" w14:textId="1D4DA361" w:rsidR="00CB571F" w:rsidRDefault="008E6134" w:rsidP="008E6134">
            <w:pPr>
              <w:tabs>
                <w:tab w:val="center" w:pos="350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ab/>
              <w:t>Т</w:t>
            </w:r>
            <w:r w:rsidR="00CB571F">
              <w:rPr>
                <w:rFonts w:ascii="Calibri" w:hAnsi="Calibri" w:cs="Calibri"/>
                <w:b/>
                <w:bCs/>
                <w:color w:val="000000"/>
              </w:rPr>
              <w:t>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5C217B7" w14:textId="14E3C38D" w:rsidR="00CB571F" w:rsidRPr="006B71AC" w:rsidRDefault="008E613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Т  се асоцира со зголемен ризик од појава на Стивенс-Џонсонс Синдром во споредба со С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алелот при употреба на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9ACE89F" w14:textId="77777777" w:rsidR="00CB571F" w:rsidRDefault="00CB571F" w:rsidP="005F035D">
            <w:pPr>
              <w:spacing w:after="0" w:line="240" w:lineRule="auto"/>
              <w:jc w:val="center"/>
              <w:rPr>
                <w:rFonts w:ascii="Helvetica" w:hAnsi="Helvetica"/>
                <w:color w:val="212121"/>
                <w:shd w:val="clear" w:color="auto" w:fill="FFFFFF"/>
              </w:rPr>
            </w:pPr>
          </w:p>
          <w:p w14:paraId="15649670" w14:textId="17F5543A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Helvetica" w:hAnsi="Helvetica"/>
                <w:color w:val="212121"/>
                <w:shd w:val="clear" w:color="auto" w:fill="FFFFFF"/>
              </w:rPr>
              <w:t>PMID: </w:t>
            </w:r>
            <w:hyperlink r:id="rId31" w:history="1">
              <w:r>
                <w:rPr>
                  <w:rStyle w:val="Hyperlink"/>
                  <w:rFonts w:ascii="Helvetica" w:hAnsi="Helvetica"/>
                  <w:color w:val="376FAA"/>
                  <w:shd w:val="clear" w:color="auto" w:fill="FFFFFF"/>
                </w:rPr>
                <w:t>34848811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4DEEAEAC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7429487" wp14:editId="1048D5F7">
                  <wp:extent cx="209550" cy="209550"/>
                  <wp:effectExtent l="0" t="0" r="0" b="0"/>
                  <wp:docPr id="30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8AFCDA1" w14:textId="77777777" w:rsidR="00CB571F" w:rsidRDefault="00CB571F" w:rsidP="005F035D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</w:tr>
      <w:tr w:rsidR="00CB571F" w14:paraId="295D3C6F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8241FB9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7CE1EBC6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ANKK1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021EF688" w14:textId="77777777" w:rsidR="00CB571F" w:rsidRPr="002D4B1C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  <w:lang w:val="mk-MK"/>
              </w:rPr>
              <w:t>rs1800497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8E46C96" w14:textId="393BCD39" w:rsidR="00CB571F" w:rsidRPr="002D4B1C" w:rsidRDefault="0006257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E26A4A3" w14:textId="5625568D" w:rsidR="00CB571F" w:rsidRPr="002D4B1C" w:rsidRDefault="00062570" w:rsidP="00062570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B86F294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PMCID:</w:t>
            </w:r>
            <w:hyperlink r:id="rId32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PMC4540110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63151139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72928" behindDoc="0" locked="0" layoutInCell="1" allowOverlap="1" wp14:anchorId="55450CD1" wp14:editId="55098E95">
                  <wp:simplePos x="0" y="0"/>
                  <wp:positionH relativeFrom="page">
                    <wp:posOffset>272415</wp:posOffset>
                  </wp:positionH>
                  <wp:positionV relativeFrom="paragraph">
                    <wp:posOffset>134620</wp:posOffset>
                  </wp:positionV>
                  <wp:extent cx="209550" cy="104775"/>
                  <wp:effectExtent l="0" t="0" r="0" b="0"/>
                  <wp:wrapNone/>
                  <wp:docPr id="31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3A42A268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606EDBCB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78E44131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22866641" w14:textId="77777777" w:rsidR="00666E08" w:rsidRDefault="00666E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0D89A8" w14:textId="77777777" w:rsidR="00666E08" w:rsidRDefault="00666E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7A5F0F4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COL1A1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1B4FCF16" w14:textId="77777777" w:rsidR="00666E08" w:rsidRDefault="00666E08" w:rsidP="006759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FC84EDD" w14:textId="77777777" w:rsidR="00666E08" w:rsidRDefault="00666E08" w:rsidP="006759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6419C017" w14:textId="77777777" w:rsidR="00CB571F" w:rsidRDefault="00CB571F" w:rsidP="006759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rs1800012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766B4CB" w14:textId="77777777" w:rsidR="00666E08" w:rsidRDefault="00666E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  <w:p w14:paraId="7A32A383" w14:textId="77777777" w:rsidR="00666E08" w:rsidRDefault="00666E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</w:p>
          <w:p w14:paraId="4AEB316F" w14:textId="23DB38E0" w:rsidR="00CB571F" w:rsidRPr="00224148" w:rsidRDefault="0006257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TT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BD44B90" w14:textId="15B24C90" w:rsidR="00CB571F" w:rsidRPr="00062570" w:rsidRDefault="00062570" w:rsidP="006759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lang w:val="mk-MK"/>
              </w:rPr>
              <w:t>Алелот Т претставува варијантен алел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03B7DBA5" w14:textId="77777777" w:rsidR="00666E08" w:rsidRDefault="00666E08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3F71F094" w14:textId="77777777" w:rsidR="00666E08" w:rsidRDefault="00666E08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5A639DCA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33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26727275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02FA7F44" w14:textId="77777777" w:rsidR="00C564B7" w:rsidRDefault="00C564B7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EF112A5" w14:textId="77777777" w:rsidR="00C564B7" w:rsidRDefault="00C564B7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AA93D5A" w14:textId="259F16CD" w:rsidR="00CB571F" w:rsidRDefault="00C564B7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33A903C" wp14:editId="58BC3EDD">
                  <wp:extent cx="209550" cy="209550"/>
                  <wp:effectExtent l="0" t="0" r="0" b="0"/>
                  <wp:docPr id="776075272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9A37FEA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78C4A962" w14:textId="77777777" w:rsidTr="002D4B1C">
        <w:tc>
          <w:tcPr>
            <w:tcW w:w="504" w:type="pct"/>
            <w:vMerge/>
            <w:vAlign w:val="center"/>
          </w:tcPr>
          <w:p w14:paraId="17F2E5E5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3D7EF15F" w14:textId="77777777" w:rsidR="00CB571F" w:rsidRDefault="00CB571F" w:rsidP="008A36D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9FE8D79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CYP1A1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4FE74126" w14:textId="77777777" w:rsidR="00CB571F" w:rsidRPr="002D4B1C" w:rsidRDefault="00CB571F" w:rsidP="008A36D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75BB396D" w14:textId="77777777" w:rsidR="00CB571F" w:rsidRPr="002D4B1C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  <w:lang w:val="mk-MK"/>
              </w:rPr>
              <w:t>rs2606345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960DBFB" w14:textId="77777777" w:rsidR="00CB571F" w:rsidRPr="002D4B1C" w:rsidRDefault="00CB571F" w:rsidP="008A36D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E426FE" w14:textId="1613FB99" w:rsidR="00CB571F" w:rsidRPr="002D4B1C" w:rsidRDefault="001E6E29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</w:rPr>
              <w:t>АА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1D29558" w14:textId="43AF66B6" w:rsidR="00CB571F" w:rsidRPr="002D4B1C" w:rsidRDefault="001E6E29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lang w:val="mk-MK"/>
              </w:rPr>
              <w:t>Генотипот АА се асоцира со намелен одговор кон лекот.Овој наод е забележан само кај жени.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7681E3B" w14:textId="77777777" w:rsidR="00CB571F" w:rsidRDefault="00CB571F" w:rsidP="008A36D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5CA6A2" w14:textId="77777777" w:rsidR="00CB571F" w:rsidRDefault="00CB571F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716F98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34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21121773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3D2CC6B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8F91989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7556F7D" w14:textId="63CB2450" w:rsidR="00CB571F" w:rsidRDefault="008A36D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33CFF70" wp14:editId="56200E27">
                  <wp:extent cx="190500" cy="190500"/>
                  <wp:effectExtent l="0" t="0" r="0" b="0"/>
                  <wp:docPr id="3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2FCA1" w14:textId="43E34E80" w:rsidR="00CB571F" w:rsidRDefault="00CB571F" w:rsidP="008A36D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 xml:space="preserve">        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EC28DBF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3415DF99" w14:textId="77777777" w:rsidTr="002D4B1C">
        <w:tc>
          <w:tcPr>
            <w:tcW w:w="504" w:type="pct"/>
            <w:vMerge/>
            <w:vAlign w:val="center"/>
          </w:tcPr>
          <w:p w14:paraId="2BA2FC01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26AA7F51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2561AA" w14:textId="77777777" w:rsidR="00CB571F" w:rsidRDefault="00CB571F" w:rsidP="006C68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45A1593" w14:textId="77777777" w:rsidR="00CB571F" w:rsidRDefault="00CB571F" w:rsidP="006C68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E30ECE" w14:textId="4F20B204" w:rsidR="00CB571F" w:rsidRDefault="00CB571F" w:rsidP="006C68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UGT1A10</w:t>
            </w:r>
          </w:p>
          <w:p w14:paraId="22BBE083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1CA0B5D1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6BDD8E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rs2070959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43F1E98" w14:textId="77777777" w:rsidR="00CB571F" w:rsidRDefault="00CB571F" w:rsidP="00540E3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C42EF6" w14:textId="4CB1F5CA" w:rsidR="00CB571F" w:rsidRPr="00287980" w:rsidRDefault="001E6E29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2D4A6245" w14:textId="5E099078" w:rsidR="00CB571F" w:rsidRPr="001E6E29" w:rsidRDefault="001E6E29" w:rsidP="001E6E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Пациентите со овој генотип имаат потреба од зголемена доза на лекот во споредба со генотипот АА.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19A8AECF" w14:textId="77777777" w:rsidR="00CB571F" w:rsidRDefault="00CB571F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  <w:p w14:paraId="5B0D5B21" w14:textId="77777777" w:rsidR="00CB571F" w:rsidRDefault="00CB571F" w:rsidP="005F035D">
            <w:pPr>
              <w:spacing w:after="0" w:line="240" w:lineRule="auto"/>
              <w:jc w:val="center"/>
              <w:rPr>
                <w:rStyle w:val="Hyperlink"/>
                <w:rFonts w:ascii="Segoe UI" w:hAnsi="Segoe UI" w:cs="Segoe UI"/>
                <w:color w:val="2A74DF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35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21806385</w:t>
              </w:r>
            </w:hyperlink>
          </w:p>
          <w:p w14:paraId="77470872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7B1C080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76000" behindDoc="0" locked="0" layoutInCell="1" allowOverlap="1" wp14:anchorId="5E773DD0" wp14:editId="1F8B427C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249555</wp:posOffset>
                  </wp:positionV>
                  <wp:extent cx="257175" cy="257175"/>
                  <wp:effectExtent l="0" t="0" r="0" b="0"/>
                  <wp:wrapSquare wrapText="bothSides"/>
                  <wp:docPr id="3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6CF63E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82F928C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2E27E2E3" w14:textId="77777777" w:rsidTr="002D4B1C">
        <w:tc>
          <w:tcPr>
            <w:tcW w:w="504" w:type="pct"/>
            <w:vMerge/>
            <w:vAlign w:val="center"/>
          </w:tcPr>
          <w:p w14:paraId="21460F98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17D1022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484C5408" w14:textId="7CD1F792" w:rsidR="00CB571F" w:rsidRPr="00006E1E" w:rsidRDefault="002D4B1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36" w:history="1">
              <w:r w:rsidR="00CB571F" w:rsidRPr="00006E1E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rs6759892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334083C9" w14:textId="39D300CB" w:rsidR="00CB571F" w:rsidRPr="001E6E29" w:rsidRDefault="001E6E29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Т</w:t>
            </w: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4D0C776E" w14:textId="7D202670" w:rsidR="00CB571F" w:rsidRDefault="0012633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Пациентите со овој генотип имаат потреба од зголемена доза на лекот во споредба со генотипот GG.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2D03C3D1" w14:textId="77777777" w:rsidR="00CB571F" w:rsidRDefault="00CB571F" w:rsidP="00006E1E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22"/>
                <w:szCs w:val="22"/>
              </w:rPr>
            </w:pPr>
            <w:r>
              <w:rPr>
                <w:rFonts w:ascii="Segoe UI" w:hAnsi="Segoe UI" w:cs="Segoe UI"/>
                <w:color w:val="222222"/>
                <w:sz w:val="19"/>
                <w:szCs w:val="19"/>
              </w:rPr>
              <w:br/>
            </w:r>
            <w:r>
              <w:rPr>
                <w:rStyle w:val="litxreflinklabel"/>
                <w:rFonts w:ascii="Segoe UI" w:hAnsi="Segoe UI" w:cs="Segoe UI"/>
                <w:color w:val="222222"/>
                <w:sz w:val="19"/>
                <w:szCs w:val="19"/>
              </w:rPr>
              <w:t>PMID:</w:t>
            </w:r>
            <w:hyperlink r:id="rId37" w:history="1">
              <w:r>
                <w:rPr>
                  <w:rStyle w:val="Hyperlink"/>
                  <w:rFonts w:ascii="Segoe UI" w:hAnsi="Segoe UI" w:cs="Segoe UI"/>
                  <w:color w:val="1952A4"/>
                  <w:sz w:val="22"/>
                  <w:szCs w:val="22"/>
                </w:rPr>
                <w:t>21806385</w:t>
              </w:r>
            </w:hyperlink>
          </w:p>
          <w:p w14:paraId="724EA6C0" w14:textId="77777777" w:rsidR="00CB571F" w:rsidRDefault="00CB571F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4E601440" w14:textId="2A5B19BA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3F6B10B" wp14:editId="29F29684">
                  <wp:extent cx="207010" cy="103505"/>
                  <wp:effectExtent l="0" t="0" r="2540" b="0"/>
                  <wp:docPr id="618917635" name="Picture 61891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6F5C8DE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735270D3" w14:textId="77777777" w:rsidTr="002D4B1C">
        <w:tc>
          <w:tcPr>
            <w:tcW w:w="504" w:type="pct"/>
            <w:vMerge/>
            <w:vAlign w:val="center"/>
          </w:tcPr>
          <w:p w14:paraId="348BA925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6CE4B539" w14:textId="77777777" w:rsidR="00CB571F" w:rsidRPr="00006E1E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1D09422C" w14:textId="3A68CD44" w:rsidR="00CB571F" w:rsidRPr="00006E1E" w:rsidRDefault="002D4B1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39" w:history="1">
              <w:r w:rsidR="00CB571F" w:rsidRPr="00006E1E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rs28898617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073C4C35" w14:textId="39AE2537" w:rsidR="00CB571F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2F4445E7" w14:textId="5BC7874B" w:rsidR="00CB571F" w:rsidRPr="00006E1E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006E1E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04FA6D6" w14:textId="77777777" w:rsidR="00CB571F" w:rsidRDefault="00CB571F" w:rsidP="00006E1E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22"/>
                <w:szCs w:val="22"/>
              </w:rPr>
            </w:pPr>
            <w:r>
              <w:rPr>
                <w:rFonts w:ascii="Segoe UI" w:hAnsi="Segoe UI" w:cs="Segoe UI"/>
                <w:color w:val="222222"/>
                <w:sz w:val="19"/>
                <w:szCs w:val="19"/>
              </w:rPr>
              <w:br/>
            </w:r>
            <w:r>
              <w:rPr>
                <w:rStyle w:val="litxreflinklabel"/>
                <w:rFonts w:ascii="Segoe UI" w:hAnsi="Segoe UI" w:cs="Segoe UI"/>
                <w:color w:val="222222"/>
                <w:sz w:val="19"/>
                <w:szCs w:val="19"/>
              </w:rPr>
              <w:t>PMID:</w:t>
            </w:r>
            <w:hyperlink r:id="rId40" w:history="1">
              <w:r>
                <w:rPr>
                  <w:rStyle w:val="Hyperlink"/>
                  <w:rFonts w:ascii="Segoe UI" w:hAnsi="Segoe UI" w:cs="Segoe UI"/>
                  <w:color w:val="1952A4"/>
                  <w:sz w:val="22"/>
                  <w:szCs w:val="22"/>
                </w:rPr>
                <w:t>28763744</w:t>
              </w:r>
            </w:hyperlink>
          </w:p>
          <w:p w14:paraId="693A6EAE" w14:textId="77777777" w:rsidR="00CB571F" w:rsidRDefault="00CB571F" w:rsidP="00006E1E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19"/>
                <w:szCs w:val="19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01B4F928" w14:textId="25EC679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94EDDF9" wp14:editId="61A69CA8">
                  <wp:extent cx="207010" cy="103505"/>
                  <wp:effectExtent l="0" t="0" r="2540" b="0"/>
                  <wp:docPr id="292218570" name="Picture 292218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16C7353F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30AB3680" w14:textId="77777777" w:rsidTr="002D4B1C">
        <w:trPr>
          <w:trHeight w:val="1118"/>
        </w:trPr>
        <w:tc>
          <w:tcPr>
            <w:tcW w:w="504" w:type="pct"/>
            <w:vMerge/>
            <w:vAlign w:val="center"/>
          </w:tcPr>
          <w:p w14:paraId="462FC926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3244851B" w14:textId="77777777" w:rsidR="00CB571F" w:rsidRPr="00006E1E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9B32F88" w14:textId="77777777" w:rsidR="00CB571F" w:rsidRPr="00006E1E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06E1E">
              <w:rPr>
                <w:rFonts w:ascii="Calibri" w:hAnsi="Calibri" w:cs="Calibri"/>
                <w:b/>
                <w:bCs/>
                <w:color w:val="000000" w:themeColor="text1"/>
              </w:rPr>
              <w:t>GRIN2B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3A333C43" w14:textId="77777777" w:rsidR="00CB571F" w:rsidRPr="00006E1E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mk-MK"/>
              </w:rPr>
            </w:pPr>
          </w:p>
          <w:p w14:paraId="5A9BB798" w14:textId="77777777" w:rsidR="00CB571F" w:rsidRPr="00006E1E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mk-MK"/>
              </w:rPr>
            </w:pPr>
            <w:r w:rsidRPr="00006E1E">
              <w:rPr>
                <w:rFonts w:ascii="Calibri" w:hAnsi="Calibri" w:cs="Calibri"/>
                <w:b/>
                <w:bCs/>
                <w:color w:val="000000" w:themeColor="text1"/>
                <w:lang w:val="mk-MK"/>
              </w:rPr>
              <w:t>rs1019385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22DF3995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8B0CA2A" w14:textId="0BD934CC" w:rsidR="00CB571F" w:rsidRDefault="00EC7CF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148A092" w14:textId="3BD6A81B" w:rsidR="00CB571F" w:rsidRPr="00EC7CF2" w:rsidRDefault="00EC7CF2" w:rsidP="00EC7C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Двата алела се варијантни алели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A44EFC9" w14:textId="77777777" w:rsidR="00CB571F" w:rsidRDefault="00CB571F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</w:p>
          <w:p w14:paraId="01AFB755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41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21806385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4D18EC0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74976" behindDoc="0" locked="0" layoutInCell="1" allowOverlap="1" wp14:anchorId="3C82546E" wp14:editId="6EEDE17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315595</wp:posOffset>
                  </wp:positionV>
                  <wp:extent cx="257175" cy="257175"/>
                  <wp:effectExtent l="0" t="0" r="0" b="0"/>
                  <wp:wrapSquare wrapText="bothSides"/>
                  <wp:docPr id="3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23B291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4865659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52C50C7D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2CD8BB2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119080DE" w14:textId="702B5CBA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CYP2C9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6FAC72E0" w14:textId="7C754D4F" w:rsidR="00CB571F" w:rsidRPr="00006E1E" w:rsidRDefault="002D4B1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mk-MK"/>
              </w:rPr>
            </w:pPr>
            <w:hyperlink r:id="rId42" w:history="1">
              <w:r w:rsidR="00CB571F" w:rsidRPr="00006E1E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rs1057910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45BFFE5A" w14:textId="5AC9750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18D89A6" w14:textId="2451AA6D" w:rsidR="00CB571F" w:rsidRDefault="00CB571F" w:rsidP="00BD4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DE6A608" w14:textId="0A03B194" w:rsidR="00CB571F" w:rsidRDefault="00CB571F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  <w:r w:rsidRPr="00006E1E">
              <w:rPr>
                <w:rFonts w:ascii="Segoe UI" w:hAnsi="Segoe UI" w:cs="Segoe UI"/>
                <w:color w:val="222222"/>
                <w:sz w:val="21"/>
                <w:szCs w:val="21"/>
                <w:highlight w:val="white"/>
              </w:rPr>
              <w:t>PMID:</w:t>
            </w:r>
            <w:hyperlink r:id="rId43" w:history="1">
              <w:r w:rsidRPr="00006E1E">
                <w:rPr>
                  <w:rStyle w:val="Hyperlink"/>
                  <w:rFonts w:ascii="Segoe UI" w:hAnsi="Segoe UI" w:cs="Segoe UI"/>
                  <w:sz w:val="21"/>
                  <w:szCs w:val="21"/>
                  <w:highlight w:val="white"/>
                </w:rPr>
                <w:t>20089352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747C5D24" w14:textId="01525F9E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DB0CB74" wp14:editId="7871A990">
                  <wp:extent cx="207010" cy="103505"/>
                  <wp:effectExtent l="0" t="0" r="2540" b="0"/>
                  <wp:docPr id="20289281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620E1EEB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3C256A23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158F9C7F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41737566" w14:textId="5DFEA78C" w:rsidR="00CB571F" w:rsidRPr="00006E1E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06E1E">
              <w:rPr>
                <w:rFonts w:ascii="Calibri" w:hAnsi="Calibri" w:cs="Calibri"/>
                <w:b/>
                <w:bCs/>
                <w:color w:val="000000" w:themeColor="text1"/>
              </w:rPr>
              <w:t>SCN1A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056BABEA" w14:textId="6983EC2E" w:rsidR="00CB571F" w:rsidRPr="00006E1E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44" w:history="1">
              <w:r w:rsidR="00CB571F" w:rsidRPr="00006E1E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rs3812718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0EAEEC07" w14:textId="485380DA" w:rsidR="00CB571F" w:rsidRDefault="00F346E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7A18EF9" w14:textId="000379FA" w:rsidR="00CB571F" w:rsidRPr="00F346E8" w:rsidRDefault="00F346E8" w:rsidP="00BD4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BF6DCC5" w14:textId="726CEAE3" w:rsidR="00CB571F" w:rsidRPr="00006E1E" w:rsidRDefault="00CB571F" w:rsidP="005F035D">
            <w:pPr>
              <w:spacing w:after="0" w:line="240" w:lineRule="auto"/>
              <w:jc w:val="center"/>
              <w:rPr>
                <w:rFonts w:ascii="Segoe UI" w:hAnsi="Segoe UI" w:cs="Segoe UI"/>
                <w:color w:val="222222"/>
                <w:sz w:val="21"/>
                <w:szCs w:val="21"/>
                <w:highlight w:val="white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  <w:t>PMID:</w:t>
            </w:r>
            <w:hyperlink r:id="rId45" w:history="1">
              <w:r>
                <w:rPr>
                  <w:rStyle w:val="Hyperlink"/>
                  <w:rFonts w:ascii="Segoe UI" w:hAnsi="Segoe UI" w:cs="Segoe UI"/>
                  <w:color w:val="2A74DF"/>
                  <w:shd w:val="clear" w:color="auto" w:fill="F6F7F8"/>
                </w:rPr>
                <w:t>37451178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08804424" w14:textId="4366983E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51EB6128" wp14:editId="4DFB252E">
                  <wp:extent cx="209550" cy="209550"/>
                  <wp:effectExtent l="0" t="0" r="0" b="0"/>
                  <wp:docPr id="1106939348" name="Picture 110693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3BC2D300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2C6B760F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03A2EF38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1CBFE37B" w14:textId="3E5D272B" w:rsidR="00CB571F" w:rsidRPr="008C16E8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GABRA1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088698A3" w14:textId="55EFAAB7" w:rsidR="00CB571F" w:rsidRPr="008C16E8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46" w:history="1">
              <w:r w:rsidR="00CB571F" w:rsidRPr="008C16E8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rs2279020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2E9A6C79" w14:textId="0B02F227" w:rsidR="00CB571F" w:rsidRDefault="00EC0C1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CB571F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5402DD4" w14:textId="7CA758CF" w:rsidR="00CB571F" w:rsidRPr="008C16E8" w:rsidRDefault="008365BA" w:rsidP="00BD4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CB571F"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CB571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резистентност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A2B0FFB" w14:textId="104E9680" w:rsidR="00CB571F" w:rsidRDefault="00CB571F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</w:pPr>
            <w:r w:rsidRPr="008C16E8">
              <w:rPr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  <w:t>PMCID:</w:t>
            </w:r>
            <w:hyperlink r:id="rId47" w:history="1">
              <w:r w:rsidRPr="008C16E8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6F7F8"/>
                </w:rPr>
                <w:t>PMC3125053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2110F4AA" w14:textId="58262571" w:rsidR="00CB571F" w:rsidRDefault="00CB571F" w:rsidP="005F035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A774CB2" wp14:editId="5DC6310A">
                  <wp:extent cx="207010" cy="103505"/>
                  <wp:effectExtent l="0" t="0" r="2540" b="0"/>
                  <wp:docPr id="1741673789" name="Picture 174167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286E77D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1E74A30E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84483B2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26E6BB50" w14:textId="77777777" w:rsidR="00C564B7" w:rsidRDefault="00C564B7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577D23A5" w14:textId="6AD56BBD" w:rsidR="00CB571F" w:rsidRPr="008C16E8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SOD2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08CC34B7" w14:textId="77777777" w:rsidR="00C564B7" w:rsidRDefault="00C564B7" w:rsidP="00006E1E">
            <w:pPr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  <w:color w:val="000000" w:themeColor="text1"/>
                <w:u w:val="none"/>
              </w:rPr>
            </w:pPr>
          </w:p>
          <w:p w14:paraId="76CD64ED" w14:textId="1422A94E" w:rsidR="00CB571F" w:rsidRPr="008C16E8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48" w:history="1">
              <w:r w:rsidR="00CB571F" w:rsidRPr="008C16E8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rs4880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1D0EF8F2" w14:textId="77777777" w:rsidR="00C564B7" w:rsidRDefault="00C564B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A5DF32" w14:textId="6FD08EEF" w:rsidR="00CB571F" w:rsidRDefault="0011266E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67047D3" w14:textId="3285FF5F" w:rsidR="00CB571F" w:rsidRPr="008C16E8" w:rsidRDefault="00CB571F" w:rsidP="0041379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="00C564B7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="00413792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C564B7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помала веројатност</w:t>
            </w:r>
            <w:r w:rsidR="00413792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413792">
              <w:rPr>
                <w:rFonts w:ascii="Calibri" w:hAnsi="Calibri" w:cs="Calibri"/>
                <w:b/>
                <w:bCs/>
                <w:color w:val="000000"/>
                <w:lang w:val="mk-MK"/>
              </w:rPr>
              <w:t>ризик</w:t>
            </w:r>
            <w:r w:rsidR="00413792">
              <w:rPr>
                <w:rFonts w:ascii="Calibri" w:hAnsi="Calibri" w:cs="Calibri"/>
                <w:b/>
                <w:bCs/>
                <w:color w:val="000000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од токсичност со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05F5B4C" w14:textId="77777777" w:rsidR="00CB571F" w:rsidRDefault="00CB571F" w:rsidP="008C16E8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22"/>
                <w:szCs w:val="22"/>
              </w:rPr>
            </w:pPr>
            <w:r>
              <w:rPr>
                <w:rFonts w:ascii="Segoe UI" w:hAnsi="Segoe UI" w:cs="Segoe UI"/>
                <w:color w:val="222222"/>
                <w:sz w:val="19"/>
                <w:szCs w:val="19"/>
              </w:rPr>
              <w:br/>
            </w:r>
            <w:r>
              <w:rPr>
                <w:rStyle w:val="litxreflinklabel"/>
                <w:rFonts w:ascii="Segoe UI" w:hAnsi="Segoe UI" w:cs="Segoe UI"/>
                <w:color w:val="222222"/>
                <w:sz w:val="19"/>
                <w:szCs w:val="19"/>
              </w:rPr>
              <w:t>PMCID:</w:t>
            </w:r>
            <w:hyperlink r:id="rId49" w:history="1">
              <w:r>
                <w:rPr>
                  <w:rStyle w:val="Hyperlink"/>
                  <w:rFonts w:ascii="Segoe UI" w:hAnsi="Segoe UI" w:cs="Segoe UI"/>
                  <w:color w:val="2A74DF"/>
                  <w:sz w:val="22"/>
                  <w:szCs w:val="22"/>
                </w:rPr>
                <w:t>PMC4220988</w:t>
              </w:r>
            </w:hyperlink>
          </w:p>
          <w:p w14:paraId="0C802825" w14:textId="77777777" w:rsidR="00CB571F" w:rsidRPr="008C16E8" w:rsidRDefault="00CB571F" w:rsidP="005F035D">
            <w:pPr>
              <w:spacing w:after="0" w:line="240" w:lineRule="auto"/>
              <w:jc w:val="center"/>
              <w:rPr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2B90D9A7" w14:textId="268D9F49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2248AF7" wp14:editId="6EF3D83B">
                  <wp:extent cx="207010" cy="103505"/>
                  <wp:effectExtent l="0" t="0" r="2540" b="0"/>
                  <wp:docPr id="445350454" name="Picture 445350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6EFA96B5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6B4148BC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359453BC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6AD4B2FE" w14:textId="77777777" w:rsidR="00C564B7" w:rsidRDefault="00C564B7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165D29C4" w14:textId="30120404" w:rsidR="00CB571F" w:rsidRPr="006C686C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LEPR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7CE39CA7" w14:textId="77777777" w:rsidR="00C564B7" w:rsidRDefault="00C564B7" w:rsidP="00006E1E">
            <w:pPr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  <w:color w:val="000000" w:themeColor="text1"/>
                <w:u w:val="none"/>
              </w:rPr>
            </w:pPr>
          </w:p>
          <w:p w14:paraId="0F180F36" w14:textId="7F3D7C8A" w:rsidR="00CB571F" w:rsidRPr="006C686C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50" w:history="1">
              <w:r w:rsidR="00CB571F" w:rsidRPr="006C686C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rs1137101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42FDB678" w14:textId="77777777" w:rsidR="00C564B7" w:rsidRDefault="00C564B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0C3747" w14:textId="3E62CB49" w:rsidR="00CB571F" w:rsidRDefault="00266EA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4B15C29" w14:textId="5BB27A04" w:rsidR="00CB571F" w:rsidRPr="006C686C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="00266EAC">
              <w:rPr>
                <w:rFonts w:ascii="Calibri" w:hAnsi="Calibri" w:cs="Calibri"/>
                <w:b/>
                <w:bCs/>
                <w:color w:val="000000"/>
              </w:rPr>
              <w:t>AG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зголемена телесна тежина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при терапија со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32961AB" w14:textId="60AB636D" w:rsidR="00CB571F" w:rsidRDefault="00CB571F" w:rsidP="008C16E8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19"/>
                <w:szCs w:val="19"/>
              </w:rPr>
            </w:pPr>
            <w:r w:rsidRPr="006C686C">
              <w:rPr>
                <w:rFonts w:ascii="Segoe UI" w:hAnsi="Segoe UI" w:cs="Segoe UI"/>
                <w:color w:val="222222"/>
                <w:sz w:val="19"/>
                <w:szCs w:val="19"/>
              </w:rPr>
              <w:lastRenderedPageBreak/>
              <w:t>PMCID:</w:t>
            </w:r>
            <w:hyperlink r:id="rId51" w:history="1">
              <w:r w:rsidRPr="006C686C">
                <w:rPr>
                  <w:rStyle w:val="Hyperlink"/>
                  <w:rFonts w:ascii="Segoe UI" w:hAnsi="Segoe UI" w:cs="Segoe UI"/>
                  <w:sz w:val="19"/>
                  <w:szCs w:val="19"/>
                </w:rPr>
                <w:t>PMC4540110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594AF9E" w14:textId="04A5C8C0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7132964" wp14:editId="6527D1A5">
                  <wp:extent cx="207010" cy="103505"/>
                  <wp:effectExtent l="0" t="0" r="2540" b="0"/>
                  <wp:docPr id="1991100558" name="Picture 199110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442219B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3D2B493C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098D45A9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7D5510EA" w14:textId="77777777" w:rsidR="00CB571F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41463667" w14:textId="77777777" w:rsidR="00CB571F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4436268" w14:textId="77777777" w:rsidR="00CB571F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BB609B6" w14:textId="2822E43C" w:rsidR="00CB571F" w:rsidRPr="00E425A0" w:rsidRDefault="00CB571F" w:rsidP="00E425A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25A0">
              <w:rPr>
                <w:rFonts w:ascii="Calibri" w:hAnsi="Calibri" w:cs="Calibri"/>
                <w:b/>
                <w:bCs/>
                <w:color w:val="000000" w:themeColor="text1"/>
              </w:rPr>
              <w:t>UGT2B7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619F5020" w14:textId="07BFAB52" w:rsidR="00CB571F" w:rsidRPr="00E425A0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52" w:history="1">
              <w:r w:rsidR="00CB571F" w:rsidRPr="00E425A0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rs12233719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37D1C0A1" w14:textId="36DD45EA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4D7B4A3" w14:textId="007D6508" w:rsidR="00CB571F" w:rsidRPr="00E425A0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се асоцира со зголемени концентрации од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2398404" w14:textId="6CD803F2" w:rsidR="00CB571F" w:rsidRPr="006C686C" w:rsidRDefault="00CB571F" w:rsidP="008C16E8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19"/>
                <w:szCs w:val="19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  <w:t>PMID:</w:t>
            </w:r>
            <w:hyperlink r:id="rId53" w:history="1">
              <w:r>
                <w:rPr>
                  <w:rStyle w:val="Hyperlink"/>
                  <w:rFonts w:ascii="Segoe UI" w:hAnsi="Segoe UI" w:cs="Segoe UI"/>
                  <w:color w:val="2A74DF"/>
                  <w:shd w:val="clear" w:color="auto" w:fill="F6F7F8"/>
                </w:rPr>
                <w:t>29243113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38A6D23" w14:textId="0811E01A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30CEFED7" wp14:editId="10135D31">
                  <wp:extent cx="190500" cy="190500"/>
                  <wp:effectExtent l="0" t="0" r="0" b="0"/>
                  <wp:docPr id="1905585406" name="Picture 1905585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089AFD6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38F12A83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2EFBF6E4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133B6691" w14:textId="77777777" w:rsidR="00CB571F" w:rsidRPr="00E425A0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33928E35" w14:textId="77777777" w:rsidR="00632A60" w:rsidRDefault="00632A60" w:rsidP="00006E1E">
            <w:pPr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  <w:color w:val="000000" w:themeColor="text1"/>
                <w:u w:val="none"/>
              </w:rPr>
            </w:pPr>
          </w:p>
          <w:p w14:paraId="68DA8511" w14:textId="0DAFE251" w:rsidR="00CB571F" w:rsidRPr="00E425A0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54" w:history="1">
              <w:r w:rsidR="00CB571F" w:rsidRPr="00E425A0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rs7668258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186651F6" w14:textId="77777777" w:rsidR="00632A60" w:rsidRDefault="00632A6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222FC674" w14:textId="36F5262C" w:rsidR="00CB571F" w:rsidRPr="00E425A0" w:rsidRDefault="0041379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DDD0B7C" w14:textId="10917429" w:rsidR="00CB571F" w:rsidRDefault="00D94F2B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413792">
              <w:rPr>
                <w:rFonts w:ascii="Calibri" w:hAnsi="Calibri" w:cs="Calibri"/>
                <w:b/>
                <w:bCs/>
                <w:color w:val="000000"/>
                <w:lang w:val="mk-MK"/>
              </w:rPr>
              <w:t>С се асоцира со намалени</w:t>
            </w:r>
            <w:r w:rsidR="00CB571F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концентрации од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15017465" w14:textId="77777777" w:rsidR="00CB571F" w:rsidRDefault="00CB571F" w:rsidP="00E425A0">
            <w:pPr>
              <w:spacing w:before="0" w:after="0" w:line="240" w:lineRule="auto"/>
              <w:jc w:val="center"/>
              <w:rPr>
                <w:rFonts w:ascii="Segoe UI" w:hAnsi="Segoe UI" w:cs="Segoe UI"/>
                <w:color w:val="222222"/>
                <w:sz w:val="22"/>
                <w:szCs w:val="22"/>
              </w:rPr>
            </w:pPr>
            <w:r>
              <w:rPr>
                <w:rFonts w:ascii="Segoe UI" w:hAnsi="Segoe UI" w:cs="Segoe UI"/>
                <w:color w:val="222222"/>
                <w:sz w:val="19"/>
                <w:szCs w:val="19"/>
              </w:rPr>
              <w:br/>
            </w:r>
            <w:r>
              <w:rPr>
                <w:rStyle w:val="litxreflinklabel"/>
                <w:rFonts w:ascii="Segoe UI" w:hAnsi="Segoe UI" w:cs="Segoe UI"/>
                <w:color w:val="222222"/>
                <w:sz w:val="19"/>
                <w:szCs w:val="19"/>
              </w:rPr>
              <w:t>PMID:</w:t>
            </w:r>
            <w:hyperlink r:id="rId55" w:history="1">
              <w:r>
                <w:rPr>
                  <w:rStyle w:val="Hyperlink"/>
                  <w:rFonts w:ascii="Segoe UI" w:hAnsi="Segoe UI" w:cs="Segoe UI"/>
                  <w:color w:val="2A74DF"/>
                  <w:sz w:val="22"/>
                  <w:szCs w:val="22"/>
                </w:rPr>
                <w:t>27406852</w:t>
              </w:r>
            </w:hyperlink>
          </w:p>
          <w:p w14:paraId="440E687E" w14:textId="77777777" w:rsidR="00CB571F" w:rsidRDefault="00CB571F" w:rsidP="008C16E8">
            <w:pPr>
              <w:spacing w:before="0"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77CB7872" w14:textId="3C02BE19" w:rsidR="00CB571F" w:rsidRDefault="00CB571F" w:rsidP="005F035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043AC68" wp14:editId="4F39FE21">
                  <wp:extent cx="207010" cy="103505"/>
                  <wp:effectExtent l="0" t="0" r="2540" b="0"/>
                  <wp:docPr id="776075311" name="Picture 77607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3D8A2FA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55B88AD6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3692D2D3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39AEBFF2" w14:textId="03987114" w:rsidR="00CB571F" w:rsidRPr="00E425A0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SCN2A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000671D9" w14:textId="0FD76A97" w:rsidR="00CB571F" w:rsidRPr="00E425A0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56" w:history="1">
              <w:r w:rsidR="00CB571F" w:rsidRPr="00E425A0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rs17183814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124A3786" w14:textId="6FA641DE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4440D12B" w14:textId="1AEBED20" w:rsidR="00CB571F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05A53CAE" w14:textId="28FB74EE" w:rsidR="00CB571F" w:rsidRDefault="00CB571F" w:rsidP="008C16E8">
            <w:pPr>
              <w:spacing w:before="0"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PMCID:</w:t>
            </w:r>
            <w:hyperlink r:id="rId57" w:history="1">
              <w:r>
                <w:rPr>
                  <w:rStyle w:val="Hyperlink"/>
                  <w:rFonts w:ascii="Segoe UI" w:hAnsi="Segoe UI" w:cs="Segoe UI"/>
                  <w:color w:val="2A74DF"/>
                  <w:shd w:val="clear" w:color="auto" w:fill="FFFFFF"/>
                </w:rPr>
                <w:t>PMC2767285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2F15893F" w14:textId="5BA5200E" w:rsidR="00CB571F" w:rsidRDefault="00CB571F" w:rsidP="005F035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8CB9E29" wp14:editId="667F8C5E">
                  <wp:extent cx="207010" cy="103505"/>
                  <wp:effectExtent l="0" t="0" r="2540" b="0"/>
                  <wp:docPr id="2101601735" name="Picture 210160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683F0BE7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CB571F" w14:paraId="3073A234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380FDF6B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53FAE15D" w14:textId="04786951" w:rsidR="00CB571F" w:rsidRPr="00E425A0" w:rsidRDefault="00CB571F" w:rsidP="00006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APEH 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5AA4904A" w14:textId="46AB7632" w:rsidR="00CB571F" w:rsidRPr="00E425A0" w:rsidRDefault="002D4B1C" w:rsidP="00006E1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58" w:history="1">
              <w:r w:rsidR="00CB571F" w:rsidRPr="00E425A0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rs3816877</w:t>
              </w:r>
            </w:hyperlink>
          </w:p>
        </w:tc>
        <w:tc>
          <w:tcPr>
            <w:tcW w:w="312" w:type="pct"/>
            <w:shd w:val="clear" w:color="auto" w:fill="E0EFF5" w:themeFill="accent5" w:themeFillTint="33"/>
          </w:tcPr>
          <w:p w14:paraId="7640491C" w14:textId="2888629D" w:rsidR="00CB571F" w:rsidRPr="00E425A0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B41BC66" w14:textId="4663EEED" w:rsidR="00CB571F" w:rsidRDefault="00CB571F" w:rsidP="00E425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СС се асоцира со зголемени концентрации од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43E54708" w14:textId="0F2203EC" w:rsidR="00CB571F" w:rsidRDefault="00CB571F" w:rsidP="008C16E8">
            <w:pPr>
              <w:spacing w:before="0"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6F7F8"/>
              </w:rPr>
              <w:t>PMID:</w:t>
            </w:r>
            <w:hyperlink r:id="rId59" w:history="1">
              <w:r>
                <w:rPr>
                  <w:rStyle w:val="Hyperlink"/>
                  <w:rFonts w:ascii="Segoe UI" w:hAnsi="Segoe UI" w:cs="Segoe UI"/>
                  <w:color w:val="2A74DF"/>
                  <w:shd w:val="clear" w:color="auto" w:fill="F6F7F8"/>
                </w:rPr>
                <w:t>27406852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4DE2DDAA" w14:textId="2B438F36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9D9DF5C" wp14:editId="165AB6F9">
                  <wp:extent cx="207010" cy="103505"/>
                  <wp:effectExtent l="0" t="0" r="2540" b="0"/>
                  <wp:docPr id="1100997999" name="Picture 110099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135EA1D8" w14:textId="77777777" w:rsidR="00CB571F" w:rsidRDefault="00CB571F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2500B74E" w14:textId="77777777" w:rsidTr="002D4B1C"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249FEB5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Levetiracetam</w:t>
            </w:r>
          </w:p>
        </w:tc>
        <w:tc>
          <w:tcPr>
            <w:tcW w:w="358" w:type="pct"/>
            <w:shd w:val="clear" w:color="auto" w:fill="F2D2D8" w:themeFill="accent3" w:themeFillTint="33"/>
          </w:tcPr>
          <w:p w14:paraId="261380FB" w14:textId="77777777" w:rsidR="005F035D" w:rsidRPr="00135F8B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35F8B">
              <w:rPr>
                <w:rFonts w:ascii="Calibri" w:hAnsi="Calibri" w:cs="Calibri"/>
                <w:b/>
                <w:bCs/>
                <w:color w:val="000000"/>
              </w:rPr>
              <w:t>ZMYND11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5547EF0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rs797044854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43A8E0B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40C0AC49" w14:textId="77777777" w:rsidR="005F035D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/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3A9E390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62FE601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53BA169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6EE91F4" wp14:editId="63726BD1">
                  <wp:extent cx="414495" cy="359229"/>
                  <wp:effectExtent l="0" t="0" r="5080" b="3175"/>
                  <wp:docPr id="36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89" cy="3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5D" w14:paraId="37300E68" w14:textId="77777777" w:rsidTr="002D4B1C">
        <w:tc>
          <w:tcPr>
            <w:tcW w:w="504" w:type="pct"/>
            <w:vMerge/>
            <w:vAlign w:val="center"/>
          </w:tcPr>
          <w:p w14:paraId="2785042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34FC22D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HLA-A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44367642" w14:textId="77777777" w:rsidR="00FD63F0" w:rsidRDefault="00FD63F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D10BB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rs1061235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86396DE" w14:textId="77777777" w:rsidR="00FD63F0" w:rsidRDefault="00FD63F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BC1AA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0056DC46" w14:textId="70FBB600" w:rsidR="005F035D" w:rsidRPr="00E60DF1" w:rsidRDefault="00E60DF1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1F4D22F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D43977A" w14:textId="77777777" w:rsidR="005F035D" w:rsidRDefault="005F035D" w:rsidP="005F035D">
            <w:pPr>
              <w:spacing w:after="0" w:line="240" w:lineRule="auto"/>
              <w:jc w:val="center"/>
              <w:rPr>
                <w:rFonts w:ascii="Segoe UI" w:hAnsi="Segoe UI" w:cs="Segoe UI"/>
                <w:color w:val="222222"/>
                <w:sz w:val="22"/>
                <w:szCs w:val="22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19"/>
                <w:szCs w:val="19"/>
              </w:rPr>
              <w:t>PMID:</w:t>
            </w:r>
            <w:hyperlink r:id="rId60">
              <w:r>
                <w:rPr>
                  <w:rStyle w:val="Hyperlink"/>
                  <w:rFonts w:ascii="Segoe UI" w:hAnsi="Segoe UI" w:cs="Segoe UI"/>
                  <w:color w:val="2A74DF"/>
                  <w:sz w:val="22"/>
                  <w:szCs w:val="22"/>
                </w:rPr>
                <w:t>26083016</w:t>
              </w:r>
            </w:hyperlink>
          </w:p>
          <w:p w14:paraId="5517168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6" w:type="pct"/>
            <w:shd w:val="clear" w:color="auto" w:fill="F2D2D8" w:themeFill="accent3" w:themeFillTint="33"/>
          </w:tcPr>
          <w:p w14:paraId="71C953D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3A38FB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3599949" wp14:editId="5F5A69D9">
                  <wp:extent cx="209550" cy="209550"/>
                  <wp:effectExtent l="0" t="0" r="0" b="0"/>
                  <wp:docPr id="37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vAlign w:val="center"/>
          </w:tcPr>
          <w:p w14:paraId="44CE3E1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035BF5A3" w14:textId="77777777" w:rsidTr="002D4B1C">
        <w:tc>
          <w:tcPr>
            <w:tcW w:w="504" w:type="pct"/>
            <w:vMerge/>
            <w:vAlign w:val="center"/>
          </w:tcPr>
          <w:p w14:paraId="49A58BC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6EEFABD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DNM1L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7B9FC4BF" w14:textId="77777777" w:rsidR="005F035D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rs121908531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3B4BC06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64213AB5" w14:textId="034B57A5" w:rsidR="005F035D" w:rsidRDefault="00E60DF1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Нема директна поврзаност меѓу лекот и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69D6254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618B8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5432BFB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9F1AB1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position w:val="-12"/>
                <w:lang w:val="mk-MK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073E7D5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537EDA04" w14:textId="77777777" w:rsidTr="002D4B1C">
        <w:tc>
          <w:tcPr>
            <w:tcW w:w="504" w:type="pct"/>
            <w:vMerge/>
            <w:vAlign w:val="center"/>
          </w:tcPr>
          <w:p w14:paraId="79EB1F1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4C13B98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KCNQ2</w:t>
            </w:r>
          </w:p>
          <w:p w14:paraId="2BC033C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078E14D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rs118192194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0C1FF2D" w14:textId="6A5C3753" w:rsidR="005F035D" w:rsidRPr="00D94F2B" w:rsidRDefault="00224AAF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5D674C58" w14:textId="77777777" w:rsidR="005F035D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/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20612E87" w14:textId="1E919839" w:rsidR="005F035D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4B42A1F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564C986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3BB7B428" w14:textId="77777777" w:rsidTr="002D4B1C">
        <w:tc>
          <w:tcPr>
            <w:tcW w:w="504" w:type="pct"/>
            <w:vMerge/>
            <w:vAlign w:val="center"/>
          </w:tcPr>
          <w:p w14:paraId="447EB34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4BB187B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SLC25A22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74B10D5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rs797045969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4758A3F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2E97C002" w14:textId="77777777" w:rsidR="005F035D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/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0EADCED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3CE3E35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0D95826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2146CA38" w14:textId="77777777" w:rsidTr="002D4B1C">
        <w:tc>
          <w:tcPr>
            <w:tcW w:w="504" w:type="pct"/>
            <w:vMerge/>
            <w:vAlign w:val="center"/>
          </w:tcPr>
          <w:p w14:paraId="1187321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 w:val="restart"/>
            <w:shd w:val="clear" w:color="auto" w:fill="F2D2D8" w:themeFill="accent3" w:themeFillTint="33"/>
          </w:tcPr>
          <w:p w14:paraId="0A9A0BE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2C76B7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71B5A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CYP2D6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70538FB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0BCCEC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rs1065852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655486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C8C79B" w14:textId="1BCBB909" w:rsidR="005F035D" w:rsidRPr="00D94F2B" w:rsidRDefault="00E7751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</w:t>
            </w:r>
            <w:r w:rsidR="00224AAF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719E53C1" w14:textId="2362ACC4" w:rsidR="005F035D" w:rsidRDefault="00E60DF1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62001A2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8F7707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07A2E84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FB53A6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position w:val="-12"/>
                <w:lang w:val="mk-MK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368ED9D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6AA6C34F" w14:textId="77777777" w:rsidTr="002D4B1C">
        <w:tc>
          <w:tcPr>
            <w:tcW w:w="504" w:type="pct"/>
            <w:vMerge/>
            <w:vAlign w:val="center"/>
          </w:tcPr>
          <w:p w14:paraId="33C88F0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F2D2D8" w:themeFill="accent3" w:themeFillTint="33"/>
          </w:tcPr>
          <w:p w14:paraId="3023BA5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65B14BD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DB6561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rs1135840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3711569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F32EAF1" w14:textId="4BF67611" w:rsidR="005F035D" w:rsidRDefault="00AF582C" w:rsidP="00A16B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</w:t>
            </w:r>
            <w:r w:rsidR="00224AAF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4F6BF977" w14:textId="2DFDB5F8" w:rsidR="005F035D" w:rsidRDefault="00E60DF1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7C4E22D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9C9A4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7ED78AE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2DF8BC7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3A625D6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18DDEDE5" w14:textId="77777777" w:rsidTr="002D4B1C">
        <w:tc>
          <w:tcPr>
            <w:tcW w:w="504" w:type="pct"/>
            <w:vMerge/>
            <w:vAlign w:val="center"/>
          </w:tcPr>
          <w:p w14:paraId="1A9FAE0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F2D2D8" w:themeFill="accent3" w:themeFillTint="33"/>
          </w:tcPr>
          <w:p w14:paraId="7AE5085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3F7D760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B25B99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rs1135824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014DC7E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FFA879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692F8451" w14:textId="5E17DCB4" w:rsidR="005F035D" w:rsidRDefault="00E60DF1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5EF3F71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5A556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348AADB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7378E9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3965FE6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1764948D" w14:textId="77777777" w:rsidTr="002D4B1C">
        <w:tc>
          <w:tcPr>
            <w:tcW w:w="504" w:type="pct"/>
            <w:vMerge/>
            <w:vAlign w:val="center"/>
          </w:tcPr>
          <w:p w14:paraId="14FC255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28302D9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SCN1A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5B5247F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rs2298771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EA05C9E" w14:textId="3ABBD595" w:rsidR="005F035D" w:rsidRDefault="00224AAF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690E23F0" w14:textId="63CD187D" w:rsidR="005F035D" w:rsidRPr="00224AAF" w:rsidRDefault="00224AAF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5E85A8D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48AB4D9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6ECBB17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1184E3BF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08A3A93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Oxcarbazepine</w:t>
            </w:r>
          </w:p>
        </w:tc>
        <w:tc>
          <w:tcPr>
            <w:tcW w:w="358" w:type="pct"/>
            <w:shd w:val="clear" w:color="auto" w:fill="E0EFF5" w:themeFill="accent5" w:themeFillTint="33"/>
          </w:tcPr>
          <w:p w14:paraId="099E404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713985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ABCB1 </w:t>
            </w:r>
          </w:p>
          <w:p w14:paraId="65C8FBB4" w14:textId="77777777" w:rsidR="005F035D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6A6D130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7F462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rs1045642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2EB283B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1738C40" w14:textId="08A104D4" w:rsidR="005F035D" w:rsidRPr="00F15584" w:rsidRDefault="00AB24C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AG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8D83065" w14:textId="3E1F8386" w:rsidR="008C31F2" w:rsidRPr="008C31F2" w:rsidRDefault="008C31F2" w:rsidP="00867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лелот А се асоцира со намален одговор кон лекот 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38C54E8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69B763" w14:textId="133BFA49" w:rsidR="005F035D" w:rsidRPr="00DF7B44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61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28837897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BAD492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21DC1E2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49376" behindDoc="0" locked="0" layoutInCell="1" allowOverlap="1" wp14:anchorId="2142FA3A" wp14:editId="21864981">
                  <wp:simplePos x="0" y="0"/>
                  <wp:positionH relativeFrom="page">
                    <wp:posOffset>268605</wp:posOffset>
                  </wp:positionH>
                  <wp:positionV relativeFrom="paragraph">
                    <wp:posOffset>311785</wp:posOffset>
                  </wp:positionV>
                  <wp:extent cx="209550" cy="104775"/>
                  <wp:effectExtent l="0" t="0" r="0" b="0"/>
                  <wp:wrapNone/>
                  <wp:docPr id="3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147CC456" w14:textId="4966F99A" w:rsidR="005F035D" w:rsidRDefault="003A3F31" w:rsidP="005F035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768832" behindDoc="0" locked="0" layoutInCell="1" allowOverlap="1" wp14:anchorId="0E8268B5" wp14:editId="27D32FB9">
                  <wp:simplePos x="0" y="0"/>
                  <wp:positionH relativeFrom="page">
                    <wp:posOffset>210185</wp:posOffset>
                  </wp:positionH>
                  <wp:positionV relativeFrom="paragraph">
                    <wp:posOffset>-265430</wp:posOffset>
                  </wp:positionV>
                  <wp:extent cx="352425" cy="352425"/>
                  <wp:effectExtent l="0" t="0" r="9525" b="9525"/>
                  <wp:wrapSquare wrapText="bothSides"/>
                  <wp:docPr id="5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4F2B" w14:paraId="34D42CBC" w14:textId="77777777" w:rsidTr="002D4B1C">
        <w:trPr>
          <w:trHeight w:val="621"/>
        </w:trPr>
        <w:tc>
          <w:tcPr>
            <w:tcW w:w="504" w:type="pct"/>
            <w:vMerge/>
            <w:vAlign w:val="center"/>
          </w:tcPr>
          <w:p w14:paraId="3221DB52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57E7B6D3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5D94EA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26D429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SCN1A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1AF44B18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0A60C2E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rs2298771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03749997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D2DE7C0" w14:textId="34E221AE" w:rsidR="00D94F2B" w:rsidRDefault="00AB24C4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5207C93" w14:textId="57101D78" w:rsidR="00D94F2B" w:rsidRPr="00AB24C4" w:rsidRDefault="00AB24C4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7174BE8A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580CB5" w14:textId="26BE9684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PMID:28753467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5567E1C8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</w:rPr>
            </w:pPr>
          </w:p>
          <w:p w14:paraId="1EEC7EF5" w14:textId="0D4DAA79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919E40" wp14:editId="2870E33B">
                  <wp:extent cx="190500" cy="190500"/>
                  <wp:effectExtent l="0" t="0" r="0" b="0"/>
                  <wp:docPr id="776075274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position w:val="-12"/>
              </w:rPr>
              <w:t xml:space="preserve">  </w:t>
            </w:r>
          </w:p>
        </w:tc>
        <w:tc>
          <w:tcPr>
            <w:tcW w:w="353" w:type="pct"/>
            <w:vMerge/>
            <w:vAlign w:val="center"/>
          </w:tcPr>
          <w:p w14:paraId="71CF3293" w14:textId="77777777" w:rsidR="00D94F2B" w:rsidRDefault="00D94F2B" w:rsidP="00D94F2B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3948458A" w14:textId="77777777" w:rsidTr="002D4B1C">
        <w:tc>
          <w:tcPr>
            <w:tcW w:w="504" w:type="pct"/>
            <w:vMerge/>
            <w:vAlign w:val="center"/>
          </w:tcPr>
          <w:p w14:paraId="4AC5018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02D8CB6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5200C23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281CA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rs3812718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7E07E5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5B0474" w14:textId="0BB96700" w:rsidR="005F035D" w:rsidRPr="00AF582C" w:rsidRDefault="00AF582C" w:rsidP="005F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0C6BFDD" w14:textId="610DE121" w:rsidR="0078383B" w:rsidRPr="00867583" w:rsidRDefault="00AF582C" w:rsidP="00F155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1755B8EC" w14:textId="77777777" w:rsidR="005F035D" w:rsidRDefault="005F035D" w:rsidP="0004430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A3EE3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62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25155934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01F725A1" w14:textId="7525BEC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16B3CF3" w14:textId="4414CAA2" w:rsidR="005F035D" w:rsidRDefault="00B22356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56544" behindDoc="0" locked="0" layoutInCell="1" allowOverlap="1" wp14:anchorId="5C015300" wp14:editId="71EB85B5">
                  <wp:simplePos x="0" y="0"/>
                  <wp:positionH relativeFrom="page">
                    <wp:posOffset>304800</wp:posOffset>
                  </wp:positionH>
                  <wp:positionV relativeFrom="page">
                    <wp:posOffset>278765</wp:posOffset>
                  </wp:positionV>
                  <wp:extent cx="209550" cy="104775"/>
                  <wp:effectExtent l="0" t="0" r="0" b="952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0DF73F" w14:textId="5396BB55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vAlign w:val="center"/>
          </w:tcPr>
          <w:p w14:paraId="54D2E28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6AB77C65" w14:textId="77777777" w:rsidTr="002D4B1C">
        <w:tc>
          <w:tcPr>
            <w:tcW w:w="504" w:type="pct"/>
            <w:vMerge/>
            <w:vAlign w:val="center"/>
          </w:tcPr>
          <w:p w14:paraId="24A0808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3C70444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F8A50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UGT2B15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12DF9E5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CB1EB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rs1902023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6653C0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4BC9635" w14:textId="1A453DD3" w:rsidR="005F035D" w:rsidRDefault="00AF582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1DB5BE7" w14:textId="0833CB19" w:rsidR="005F035D" w:rsidRDefault="00C56DA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47616EE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FE97B4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3B2B0BF7" w14:textId="28714009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D76CCF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51A2B99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585855A6" w14:textId="77777777" w:rsidTr="002D4B1C">
        <w:tc>
          <w:tcPr>
            <w:tcW w:w="504" w:type="pct"/>
            <w:vMerge/>
            <w:vAlign w:val="center"/>
          </w:tcPr>
          <w:p w14:paraId="1C2C300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663AF6EC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7F1FA408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7BE4C11C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11D1594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HLA-B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275A568D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4FB738B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rs3909184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3068D2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D6118FB" w14:textId="11B84381" w:rsidR="005F035D" w:rsidRDefault="00301F83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</w:tcPr>
          <w:p w14:paraId="410847E6" w14:textId="0548D8D7" w:rsidR="005F035D" w:rsidRDefault="00C56DA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75BB1FF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C71A2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3F43441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37088" behindDoc="0" locked="0" layoutInCell="1" allowOverlap="1" wp14:anchorId="0659F531" wp14:editId="442008FB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165100</wp:posOffset>
                  </wp:positionV>
                  <wp:extent cx="257175" cy="257175"/>
                  <wp:effectExtent l="0" t="0" r="0" b="0"/>
                  <wp:wrapSquare wrapText="bothSides"/>
                  <wp:docPr id="4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vAlign w:val="center"/>
          </w:tcPr>
          <w:p w14:paraId="12977B0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79BA79EF" w14:textId="77777777" w:rsidTr="002D4B1C">
        <w:tc>
          <w:tcPr>
            <w:tcW w:w="504" w:type="pct"/>
            <w:vMerge/>
            <w:vAlign w:val="center"/>
          </w:tcPr>
          <w:p w14:paraId="4FDA966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</w:tcPr>
          <w:p w14:paraId="0FC99444" w14:textId="77777777" w:rsidR="005F035D" w:rsidRDefault="005F035D" w:rsidP="005F035D">
            <w:pPr>
              <w:spacing w:after="0" w:line="240" w:lineRule="auto"/>
              <w:jc w:val="center"/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43499ED0" w14:textId="77777777" w:rsidR="005F035D" w:rsidRDefault="005F035D" w:rsidP="008D16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5E6E8C" w14:textId="77777777" w:rsidR="005F035D" w:rsidRDefault="005F035D" w:rsidP="005F035D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rs2844682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13C3DAA9" w14:textId="77777777" w:rsidR="005F035D" w:rsidRDefault="005F035D" w:rsidP="008D16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A84B27" w14:textId="6752E17C" w:rsidR="005F035D" w:rsidRDefault="00301F83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257F520" w14:textId="51621B03" w:rsidR="00287375" w:rsidRPr="00697B74" w:rsidRDefault="00301F83" w:rsidP="00D94F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СС е најчест генотип во попоулацијата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363C44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56E016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6839BBC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9E624A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5D17EBB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04F12F60" w14:textId="77777777" w:rsidTr="002D4B1C">
        <w:tc>
          <w:tcPr>
            <w:tcW w:w="504" w:type="pct"/>
            <w:vMerge/>
            <w:vAlign w:val="center"/>
          </w:tcPr>
          <w:p w14:paraId="01E4B758" w14:textId="11B2956C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</w:tcPr>
          <w:p w14:paraId="3E5A65A3" w14:textId="77777777" w:rsidR="005F035D" w:rsidRDefault="005F035D" w:rsidP="005F035D">
            <w:pPr>
              <w:spacing w:after="0" w:line="240" w:lineRule="auto"/>
              <w:jc w:val="center"/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7310D898" w14:textId="77777777" w:rsidR="005017D5" w:rsidRDefault="005017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FA00A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rs2395148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6852427E" w14:textId="77777777" w:rsidR="005017D5" w:rsidRDefault="005017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F8AAE4" w14:textId="770083C4" w:rsidR="005F035D" w:rsidRDefault="007B23B9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7C0AF98" w14:textId="46E9D9EB" w:rsidR="005F035D" w:rsidRDefault="0028737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561D07A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BA61D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3347367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E022FA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44EAF62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333333"/>
              </w:rPr>
            </w:pPr>
          </w:p>
        </w:tc>
      </w:tr>
      <w:tr w:rsidR="005F035D" w14:paraId="541B83D0" w14:textId="77777777" w:rsidTr="002D4B1C"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52FD484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Cannabidiol</w:t>
            </w:r>
          </w:p>
        </w:tc>
        <w:tc>
          <w:tcPr>
            <w:tcW w:w="358" w:type="pct"/>
            <w:shd w:val="clear" w:color="auto" w:fill="F2D2D8" w:themeFill="accent3" w:themeFillTint="33"/>
          </w:tcPr>
          <w:p w14:paraId="59CB657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AFFBE7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KAT2B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703A1B2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310EE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rs9829896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5164687" w14:textId="77777777" w:rsidR="005F035D" w:rsidRDefault="005F035D" w:rsidP="00D128D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29C9E3B" w14:textId="6F285466" w:rsidR="005F035D" w:rsidRDefault="00AF582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7D6F28F4" w14:textId="5E5D201B" w:rsidR="005F035D" w:rsidRPr="002038B0" w:rsidRDefault="00AF582C" w:rsidP="00867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Зголемена можност за појава на зависност кон опијати.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2C830BA8" w14:textId="77777777" w:rsidR="005F035D" w:rsidRDefault="005F035D" w:rsidP="005017D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A62FEF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PMCID:</w:t>
            </w:r>
            <w:hyperlink r:id="rId63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PMC4724343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02DC9996" w14:textId="5AF26100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3FCBE05" w14:textId="1F802826" w:rsidR="005F035D" w:rsidRDefault="00F15584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50400" behindDoc="0" locked="0" layoutInCell="1" allowOverlap="1" wp14:anchorId="15CC2811" wp14:editId="4C27461B">
                  <wp:simplePos x="0" y="0"/>
                  <wp:positionH relativeFrom="page">
                    <wp:posOffset>227240</wp:posOffset>
                  </wp:positionH>
                  <wp:positionV relativeFrom="page">
                    <wp:posOffset>633730</wp:posOffset>
                  </wp:positionV>
                  <wp:extent cx="209550" cy="104775"/>
                  <wp:effectExtent l="0" t="0" r="0" b="9525"/>
                  <wp:wrapNone/>
                  <wp:docPr id="43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7212BE4D" w14:textId="1BAFEC96" w:rsidR="005F035D" w:rsidRDefault="00033E75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843584" behindDoc="0" locked="0" layoutInCell="1" allowOverlap="1" wp14:anchorId="4713E519" wp14:editId="7042C61B">
                  <wp:simplePos x="0" y="0"/>
                  <wp:positionH relativeFrom="page">
                    <wp:posOffset>171450</wp:posOffset>
                  </wp:positionH>
                  <wp:positionV relativeFrom="paragraph">
                    <wp:posOffset>-342265</wp:posOffset>
                  </wp:positionV>
                  <wp:extent cx="371475" cy="371475"/>
                  <wp:effectExtent l="0" t="0" r="9525" b="9525"/>
                  <wp:wrapSquare wrapText="bothSides"/>
                  <wp:docPr id="4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035D" w14:paraId="2C30E71B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3E9C958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0D213210" w14:textId="77777777" w:rsidR="005017D5" w:rsidRDefault="005017D5" w:rsidP="005F035D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14:paraId="182078F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AOX1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4D8A49F5" w14:textId="77777777" w:rsidR="005017D5" w:rsidRDefault="005017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0CE56C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rs6729738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4D44140B" w14:textId="77777777" w:rsidR="005017D5" w:rsidRDefault="005017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6E4EEF4" w14:textId="61C37AF0" w:rsidR="005F035D" w:rsidRDefault="00AF582C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ТТ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47B009D7" w14:textId="2C7F224C" w:rsidR="005F035D" w:rsidRPr="00287375" w:rsidRDefault="00AF582C" w:rsidP="008E3E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 ТТ претставува варијантен  генотип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2242CFF8" w14:textId="77777777" w:rsidR="005F035D" w:rsidRDefault="005F035D" w:rsidP="004B650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8310FD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64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34464454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0D38C40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5C43699" w14:textId="04A7C1C4" w:rsidR="005F035D" w:rsidRDefault="00D128D4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2C12B7C" wp14:editId="37ADFF20">
                  <wp:extent cx="190500" cy="190500"/>
                  <wp:effectExtent l="0" t="0" r="0" b="0"/>
                  <wp:docPr id="45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F7C6C" w14:textId="31526C05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F2D2D8" w:themeFill="accent3" w:themeFillTint="33"/>
            <w:vAlign w:val="center"/>
          </w:tcPr>
          <w:p w14:paraId="47052A3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6152" w14:paraId="2B2BE605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4535107F" w14:textId="6C382160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Gabapentin</w:t>
            </w: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2C2FEB81" w14:textId="77777777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1A1D">
              <w:rPr>
                <w:rFonts w:ascii="Calibri" w:hAnsi="Calibri" w:cs="Calibri"/>
                <w:b/>
                <w:bCs/>
                <w:color w:val="000000"/>
              </w:rPr>
              <w:t>KCNQ3</w:t>
            </w:r>
          </w:p>
          <w:p w14:paraId="456A8D54" w14:textId="77777777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FC6B5A6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25336F28" w14:textId="4CFF3470" w:rsidR="00616152" w:rsidRPr="00AA1A1D" w:rsidRDefault="00616152" w:rsidP="00616152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rs118192248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13C20CE" w14:textId="58FB9C01" w:rsidR="00616152" w:rsidRPr="00616152" w:rsidRDefault="003F66C4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AC35F6B" w14:textId="3D20CD9F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 АА претставува референтен генотип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74306AE1" w14:textId="2189652B" w:rsidR="00616152" w:rsidRDefault="001E6E29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65" w:tgtFrame="_blank" w:history="1">
              <w:r w:rsidR="00616152">
                <w:rPr>
                  <w:rStyle w:val="Hyperlink"/>
                  <w:rFonts w:ascii="Arial" w:hAnsi="Arial" w:cs="Arial"/>
                </w:rPr>
                <w:t>https://www.snpedia.com/index.php/Rs118192248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00811FDF" w14:textId="10E3C5F1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41536" behindDoc="0" locked="0" layoutInCell="1" allowOverlap="1" wp14:anchorId="0D2D55BE" wp14:editId="4FD8F836">
                  <wp:simplePos x="0" y="0"/>
                  <wp:positionH relativeFrom="page">
                    <wp:posOffset>239395</wp:posOffset>
                  </wp:positionH>
                  <wp:positionV relativeFrom="paragraph">
                    <wp:posOffset>247650</wp:posOffset>
                  </wp:positionV>
                  <wp:extent cx="209550" cy="104775"/>
                  <wp:effectExtent l="0" t="0" r="0" b="0"/>
                  <wp:wrapNone/>
                  <wp:docPr id="77607530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74B0514D" w14:textId="5D495B5C" w:rsidR="00616152" w:rsidRDefault="00771F66" w:rsidP="0078319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45632" behindDoc="0" locked="0" layoutInCell="1" allowOverlap="1" wp14:anchorId="6242C94D" wp14:editId="46B77CD1">
                  <wp:simplePos x="0" y="0"/>
                  <wp:positionH relativeFrom="page">
                    <wp:posOffset>93980</wp:posOffset>
                  </wp:positionH>
                  <wp:positionV relativeFrom="paragraph">
                    <wp:posOffset>-332105</wp:posOffset>
                  </wp:positionV>
                  <wp:extent cx="371475" cy="371475"/>
                  <wp:effectExtent l="0" t="0" r="9525" b="9525"/>
                  <wp:wrapSquare wrapText="bothSides"/>
                  <wp:docPr id="77607528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6152" w14:paraId="3ACA967E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7C8789FA" w14:textId="2422F5B0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76C52444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040D4D00" w14:textId="758B931D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rs118192250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0D4FBC10" w14:textId="4DF16C86" w:rsidR="00616152" w:rsidRDefault="003F66C4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46EE7B18" w14:textId="4C5A2978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 референтен генотип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45F513EC" w14:textId="2EFAE83B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66" w:tgtFrame="_blank" w:history="1">
              <w:r w:rsidR="00616152">
                <w:rPr>
                  <w:rStyle w:val="Hyperlink"/>
                  <w:rFonts w:ascii="Arial" w:hAnsi="Arial" w:cs="Arial"/>
                </w:rPr>
                <w:t>https://www.snpedia.com/index.php/Rs118192250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660A1428" w14:textId="6E546B60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9488" behindDoc="0" locked="0" layoutInCell="1" allowOverlap="1" wp14:anchorId="37A829CD" wp14:editId="6F6F691D">
                  <wp:simplePos x="0" y="0"/>
                  <wp:positionH relativeFrom="page">
                    <wp:posOffset>174625</wp:posOffset>
                  </wp:positionH>
                  <wp:positionV relativeFrom="paragraph">
                    <wp:posOffset>46355</wp:posOffset>
                  </wp:positionV>
                  <wp:extent cx="209550" cy="104775"/>
                  <wp:effectExtent l="0" t="0" r="0" b="0"/>
                  <wp:wrapNone/>
                  <wp:docPr id="77607529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D63"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7440" behindDoc="0" locked="0" layoutInCell="1" allowOverlap="1" wp14:anchorId="1E061E47" wp14:editId="6BC451DF">
                  <wp:simplePos x="0" y="0"/>
                  <wp:positionH relativeFrom="page">
                    <wp:posOffset>8087995</wp:posOffset>
                  </wp:positionH>
                  <wp:positionV relativeFrom="paragraph">
                    <wp:posOffset>5321935</wp:posOffset>
                  </wp:positionV>
                  <wp:extent cx="209550" cy="104775"/>
                  <wp:effectExtent l="0" t="0" r="0" b="0"/>
                  <wp:wrapNone/>
                  <wp:docPr id="776075288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BB4310D" w14:textId="5F5AB2D5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150360AC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0184C40" w14:textId="4C1EE31F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4F321362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4F1E722A" w14:textId="0697A4FE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rs74582884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E0E8DBF" w14:textId="23D59C4C" w:rsidR="00616152" w:rsidRP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F60C614" w14:textId="54D9E6D3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6E9BEA78" w14:textId="6AABEF74" w:rsidR="00616152" w:rsidRDefault="001E6E29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67" w:tgtFrame="_blank" w:history="1">
              <w:r w:rsidR="00616152">
                <w:rPr>
                  <w:rStyle w:val="Hyperlink"/>
                  <w:rFonts w:ascii="Arial" w:hAnsi="Arial" w:cs="Arial"/>
                </w:rPr>
                <w:t>https://www.snpedia.com/index.php/Rs74582884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6E7EEB83" w14:textId="23699970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40512" behindDoc="0" locked="0" layoutInCell="1" allowOverlap="1" wp14:anchorId="2530143D" wp14:editId="30B8B9E5">
                  <wp:simplePos x="0" y="0"/>
                  <wp:positionH relativeFrom="page">
                    <wp:posOffset>193675</wp:posOffset>
                  </wp:positionH>
                  <wp:positionV relativeFrom="paragraph">
                    <wp:posOffset>69215</wp:posOffset>
                  </wp:positionV>
                  <wp:extent cx="209550" cy="104775"/>
                  <wp:effectExtent l="0" t="0" r="0" b="0"/>
                  <wp:wrapNone/>
                  <wp:docPr id="776075303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D63"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8464" behindDoc="0" locked="0" layoutInCell="1" allowOverlap="1" wp14:anchorId="07BC5D95" wp14:editId="605EDB65">
                  <wp:simplePos x="0" y="0"/>
                  <wp:positionH relativeFrom="page">
                    <wp:posOffset>8087995</wp:posOffset>
                  </wp:positionH>
                  <wp:positionV relativeFrom="paragraph">
                    <wp:posOffset>5321935</wp:posOffset>
                  </wp:positionV>
                  <wp:extent cx="209550" cy="104775"/>
                  <wp:effectExtent l="0" t="0" r="0" b="0"/>
                  <wp:wrapNone/>
                  <wp:docPr id="77607528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161DEC6A" w14:textId="36328A63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44DC5670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7CEF1775" w14:textId="42831CF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7B63E786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42B601FB" w14:textId="02A155A8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rs7818112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B76CF3A" w14:textId="467916FA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7F8C420" w14:textId="2E7344FF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1D88FA96" w14:textId="00F5E1E9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PMID:28601971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2B0202D1" w14:textId="7C5E9996" w:rsidR="00616152" w:rsidRDefault="00616152" w:rsidP="0061615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4371BFB" wp14:editId="61395C33">
                  <wp:extent cx="209550" cy="209550"/>
                  <wp:effectExtent l="0" t="0" r="0" b="0"/>
                  <wp:docPr id="776075309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4D63"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4368" behindDoc="0" locked="0" layoutInCell="1" allowOverlap="1" wp14:anchorId="59AE83D3" wp14:editId="17041F61">
                  <wp:simplePos x="0" y="0"/>
                  <wp:positionH relativeFrom="page">
                    <wp:posOffset>8087995</wp:posOffset>
                  </wp:positionH>
                  <wp:positionV relativeFrom="paragraph">
                    <wp:posOffset>5321935</wp:posOffset>
                  </wp:positionV>
                  <wp:extent cx="209550" cy="104775"/>
                  <wp:effectExtent l="0" t="0" r="0" b="0"/>
                  <wp:wrapNone/>
                  <wp:docPr id="77607529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732D9DB" w14:textId="1D03EC36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0DC9A34D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164BE9CA" w14:textId="15A5EAD3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53621635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954B888" w14:textId="7ECE821A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1A1D">
              <w:rPr>
                <w:rFonts w:ascii="Calibri" w:hAnsi="Calibri" w:cs="Calibri"/>
                <w:b/>
                <w:bCs/>
                <w:color w:val="000000"/>
              </w:rPr>
              <w:t>OPRM1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4238248E" w14:textId="56B3FCB1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rs10485057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EDF2BD5" w14:textId="48E0B921" w:rsidR="00616152" w:rsidRDefault="003F66C4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2A178D3" w14:textId="3BC8E254" w:rsidR="00616152" w:rsidRDefault="003F66C4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143"/>
              <w:gridCol w:w="143"/>
            </w:tblGrid>
            <w:tr w:rsidR="00616152" w14:paraId="21A23F68" w14:textId="77777777" w:rsidTr="00616152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bottom"/>
                  <w:hideMark/>
                </w:tcPr>
                <w:p w14:paraId="57206D5D" w14:textId="77777777" w:rsidR="00616152" w:rsidRDefault="002D4B1C" w:rsidP="002D4B1C">
                  <w:pPr>
                    <w:framePr w:hSpace="180" w:wrap="around" w:vAnchor="text" w:hAnchor="text" w:y="1"/>
                    <w:spacing w:before="0" w:after="0" w:line="240" w:lineRule="auto"/>
                    <w:rPr>
                      <w:rFonts w:ascii="Arial" w:hAnsi="Arial" w:cs="Arial"/>
                      <w:color w:val="1155CC"/>
                      <w:u w:val="single"/>
                    </w:rPr>
                  </w:pPr>
                  <w:hyperlink r:id="rId68" w:anchor="variant_details" w:tgtFrame="_blank" w:history="1">
                    <w:r w:rsidR="00616152">
                      <w:rPr>
                        <w:rStyle w:val="Hyperlink"/>
                        <w:rFonts w:ascii="Arial" w:hAnsi="Arial" w:cs="Arial"/>
                      </w:rPr>
                      <w:t>https://www.ncbi.nlm.nih.gov/snp/rs10485057#variant_details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106360" w14:textId="77777777" w:rsidR="00616152" w:rsidRDefault="00616152" w:rsidP="002D4B1C">
                  <w:pPr>
                    <w:framePr w:hSpace="180" w:wrap="around" w:vAnchor="text" w:hAnchor="text" w:y="1"/>
                    <w:rPr>
                      <w:rFonts w:ascii="Arial" w:hAnsi="Arial" w:cs="Arial"/>
                      <w:color w:val="1155CC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C12482" w14:textId="77777777" w:rsidR="00616152" w:rsidRDefault="00616152" w:rsidP="002D4B1C">
                  <w:pPr>
                    <w:framePr w:hSpace="180" w:wrap="around" w:vAnchor="text" w:hAnchor="text" w:y="1"/>
                  </w:pPr>
                </w:p>
              </w:tc>
            </w:tr>
          </w:tbl>
          <w:p w14:paraId="17A5069B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30FB1484" w14:textId="0463680E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6416" behindDoc="0" locked="0" layoutInCell="1" allowOverlap="1" wp14:anchorId="749B9BAD" wp14:editId="1379A288">
                  <wp:simplePos x="0" y="0"/>
                  <wp:positionH relativeFrom="page">
                    <wp:posOffset>241300</wp:posOffset>
                  </wp:positionH>
                  <wp:positionV relativeFrom="paragraph">
                    <wp:posOffset>38100</wp:posOffset>
                  </wp:positionV>
                  <wp:extent cx="209550" cy="104775"/>
                  <wp:effectExtent l="0" t="0" r="0" b="0"/>
                  <wp:wrapNone/>
                  <wp:docPr id="776075305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D63"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5392" behindDoc="0" locked="0" layoutInCell="1" allowOverlap="1" wp14:anchorId="5D68640C" wp14:editId="08D300CC">
                  <wp:simplePos x="0" y="0"/>
                  <wp:positionH relativeFrom="page">
                    <wp:posOffset>8087995</wp:posOffset>
                  </wp:positionH>
                  <wp:positionV relativeFrom="paragraph">
                    <wp:posOffset>5321935</wp:posOffset>
                  </wp:positionV>
                  <wp:extent cx="209550" cy="104775"/>
                  <wp:effectExtent l="0" t="0" r="0" b="0"/>
                  <wp:wrapNone/>
                  <wp:docPr id="77607529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B4EEC3D" w14:textId="4347D434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283782AE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24C3ECD5" w14:textId="55C31300" w:rsidR="00616152" w:rsidRDefault="00616152" w:rsidP="00AA1A1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0B615A8F" w14:textId="77777777" w:rsidR="00616152" w:rsidRDefault="00616152" w:rsidP="00AA1A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30DBD5C0" w14:textId="51F1F774" w:rsidR="00616152" w:rsidRPr="00AA1A1D" w:rsidRDefault="00616152" w:rsidP="00AA1A1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rs1799971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CA3EA42" w14:textId="2FE82B52" w:rsidR="00616152" w:rsidRDefault="0076405A" w:rsidP="00AA1A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АА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75ED911" w14:textId="7ED844D7" w:rsidR="00616152" w:rsidRDefault="0076405A" w:rsidP="00AA1A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 кон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151"/>
              <w:gridCol w:w="151"/>
            </w:tblGrid>
            <w:tr w:rsidR="00616152" w14:paraId="1CAFD3F5" w14:textId="77777777" w:rsidTr="00616152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bottom"/>
                  <w:hideMark/>
                </w:tcPr>
                <w:p w14:paraId="6A45A995" w14:textId="6F02BC02" w:rsidR="00616152" w:rsidRDefault="00817767" w:rsidP="002D4B1C">
                  <w:pPr>
                    <w:framePr w:hSpace="180" w:wrap="around" w:vAnchor="text" w:hAnchor="text" w:y="1"/>
                    <w:spacing w:before="0" w:after="0" w:line="240" w:lineRule="auto"/>
                    <w:rPr>
                      <w:rFonts w:ascii="Arial" w:hAnsi="Arial" w:cs="Arial"/>
                      <w:color w:val="1155CC"/>
                      <w:u w:val="single"/>
                    </w:rPr>
                  </w:pPr>
                  <w:r>
                    <w:rPr>
                      <w:rFonts w:ascii="Arial" w:hAnsi="Arial" w:cs="Arial"/>
                      <w:color w:val="1155CC"/>
                      <w:u w:val="single"/>
                      <w:lang w:val="mk-MK"/>
                    </w:rPr>
                    <w:t xml:space="preserve">             </w:t>
                  </w:r>
                  <w:hyperlink r:id="rId69" w:tgtFrame="_blank" w:history="1">
                    <w:r w:rsidR="00616152">
                      <w:rPr>
                        <w:rStyle w:val="Hyperlink"/>
                        <w:rFonts w:ascii="Arial" w:hAnsi="Arial" w:cs="Arial"/>
                      </w:rPr>
                      <w:t>https://www.snpedia.com/index.php/Rs1799971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87B4FD" w14:textId="77777777" w:rsidR="00616152" w:rsidRDefault="00616152" w:rsidP="002D4B1C">
                  <w:pPr>
                    <w:framePr w:hSpace="180" w:wrap="around" w:vAnchor="text" w:hAnchor="text" w:y="1"/>
                    <w:rPr>
                      <w:rFonts w:ascii="Arial" w:hAnsi="Arial" w:cs="Arial"/>
                      <w:color w:val="1155CC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370B0E" w14:textId="77777777" w:rsidR="00616152" w:rsidRDefault="00616152" w:rsidP="002D4B1C">
                  <w:pPr>
                    <w:framePr w:hSpace="180" w:wrap="around" w:vAnchor="text" w:hAnchor="text" w:y="1"/>
                  </w:pPr>
                </w:p>
              </w:tc>
            </w:tr>
          </w:tbl>
          <w:p w14:paraId="4CBA3B04" w14:textId="77777777" w:rsidR="00616152" w:rsidRDefault="00616152" w:rsidP="00AA1A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1F76DA21" w14:textId="543BCDA0" w:rsidR="00616152" w:rsidRDefault="00616152" w:rsidP="00AA1A1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3344" behindDoc="0" locked="0" layoutInCell="1" allowOverlap="1" wp14:anchorId="154C458D" wp14:editId="2BAF277C">
                  <wp:simplePos x="0" y="0"/>
                  <wp:positionH relativeFrom="page">
                    <wp:posOffset>184150</wp:posOffset>
                  </wp:positionH>
                  <wp:positionV relativeFrom="paragraph">
                    <wp:posOffset>41910</wp:posOffset>
                  </wp:positionV>
                  <wp:extent cx="209550" cy="104775"/>
                  <wp:effectExtent l="0" t="0" r="0" b="0"/>
                  <wp:wrapNone/>
                  <wp:docPr id="776075306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D63"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832320" behindDoc="0" locked="0" layoutInCell="1" allowOverlap="1" wp14:anchorId="14088871" wp14:editId="26671FCF">
                  <wp:simplePos x="0" y="0"/>
                  <wp:positionH relativeFrom="page">
                    <wp:posOffset>8087995</wp:posOffset>
                  </wp:positionH>
                  <wp:positionV relativeFrom="paragraph">
                    <wp:posOffset>5321935</wp:posOffset>
                  </wp:positionV>
                  <wp:extent cx="209550" cy="104775"/>
                  <wp:effectExtent l="0" t="0" r="0" b="0"/>
                  <wp:wrapNone/>
                  <wp:docPr id="776075292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D9AD704" w14:textId="09A348EC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6C0B609F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12F4ADB4" w14:textId="1F2C1A30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43EE5ED4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B87D53" w14:textId="7F6AEC0B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1A1D">
              <w:rPr>
                <w:rFonts w:ascii="Calibri" w:hAnsi="Calibri" w:cs="Calibri"/>
                <w:b/>
                <w:bCs/>
                <w:color w:val="000000"/>
              </w:rPr>
              <w:t>GABRA1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73ACB610" w14:textId="6D13B7BE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rs10068980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3D166A5" w14:textId="4003710A" w:rsidR="00616152" w:rsidRPr="003F66C4" w:rsidRDefault="00D03473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АА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35B91E5" w14:textId="2EB72A18" w:rsidR="00616152" w:rsidRDefault="00D03473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АА се асоцира со отсуство на одговор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7AF8E2BE" w14:textId="001E2443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70" w:tgtFrame="_blank" w:history="1">
              <w:r w:rsidR="00616152">
                <w:rPr>
                  <w:rStyle w:val="Hyperlink"/>
                  <w:rFonts w:ascii="-apple-system" w:hAnsi="-apple-system" w:cs="Arial"/>
                  <w:color w:val="222222"/>
                </w:rPr>
                <w:t>PMID:</w:t>
              </w:r>
            </w:hyperlink>
            <w:hyperlink r:id="rId71" w:tgtFrame="_blank" w:history="1">
              <w:r w:rsidR="00616152">
                <w:rPr>
                  <w:rStyle w:val="Hyperlink"/>
                  <w:rFonts w:ascii="-apple-system" w:hAnsi="-apple-system" w:cs="Arial"/>
                </w:rPr>
                <w:t>24236484(opens in new window)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391F8A16" w14:textId="75C57791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2F41">
              <w:rPr>
                <w:noProof/>
              </w:rPr>
              <w:drawing>
                <wp:inline distT="0" distB="0" distL="0" distR="0" wp14:anchorId="3388FD5F" wp14:editId="296CFD8E">
                  <wp:extent cx="190500" cy="190500"/>
                  <wp:effectExtent l="0" t="0" r="0" b="0"/>
                  <wp:docPr id="32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A013999" w14:textId="30D49836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5B4DF4AB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70FB9DF0" w14:textId="14C1F919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7FE6FC7D" w14:textId="77777777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5B7154CC" w14:textId="287CDB0E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rs6892782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A82B1CF" w14:textId="77777777" w:rsidR="00817767" w:rsidRDefault="00817767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25CF0D06" w14:textId="36713FFF" w:rsidR="00616152" w:rsidRDefault="00D03473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3335CC6" w14:textId="648EC778" w:rsidR="00616152" w:rsidRDefault="00D03473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СС се асоцира со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отсуство на одговор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347AD73F" w14:textId="1F61DE8E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72" w:tgtFrame="_blank" w:history="1">
              <w:r w:rsidR="00616152">
                <w:rPr>
                  <w:rStyle w:val="Hyperlink"/>
                  <w:rFonts w:ascii="-apple-system" w:hAnsi="-apple-system" w:cs="Arial"/>
                  <w:color w:val="222222"/>
                </w:rPr>
                <w:t>PMID:</w:t>
              </w:r>
            </w:hyperlink>
            <w:hyperlink r:id="rId73" w:tgtFrame="_blank" w:history="1">
              <w:r w:rsidR="00616152">
                <w:rPr>
                  <w:rStyle w:val="Hyperlink"/>
                  <w:rFonts w:ascii="-apple-system" w:hAnsi="-apple-system" w:cs="Arial"/>
                </w:rPr>
                <w:t>24236484(opens in new window)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67A05204" w14:textId="5547F478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2F41">
              <w:rPr>
                <w:noProof/>
              </w:rPr>
              <w:drawing>
                <wp:inline distT="0" distB="0" distL="0" distR="0" wp14:anchorId="447A8F29" wp14:editId="2CD3037E">
                  <wp:extent cx="190500" cy="190500"/>
                  <wp:effectExtent l="0" t="0" r="0" b="0"/>
                  <wp:docPr id="42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C776442" w14:textId="0E9C2990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76D32EBF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687E15D5" w14:textId="6E09C8A0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48188277" w14:textId="77777777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6F51F342" w14:textId="58EC5DCF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rs6883877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5EE17A0" w14:textId="471D78B8" w:rsidR="00616152" w:rsidRDefault="00D03473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Т</w:t>
            </w:r>
            <w:r w:rsidR="00817767">
              <w:rPr>
                <w:rFonts w:ascii="Calibri" w:hAnsi="Calibri" w:cs="Calibri"/>
                <w:b/>
                <w:bCs/>
                <w:color w:val="000000"/>
                <w:lang w:val="mk-MK"/>
              </w:rPr>
              <w:t>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A0D174A" w14:textId="17A80A1D" w:rsidR="00616152" w:rsidRDefault="00D03473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1F5EA6">
              <w:rPr>
                <w:rFonts w:ascii="Calibri" w:hAnsi="Calibri" w:cs="Calibri"/>
                <w:b/>
                <w:bCs/>
                <w:color w:val="000000"/>
                <w:lang w:val="mk-MK"/>
              </w:rPr>
              <w:t>С се асоцира со зголемен одговор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33433445" w14:textId="08A3BA9E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74" w:tgtFrame="_blank" w:history="1">
              <w:r w:rsidR="00616152">
                <w:rPr>
                  <w:rStyle w:val="Hyperlink"/>
                  <w:rFonts w:ascii="-apple-system" w:hAnsi="-apple-system" w:cs="Arial"/>
                  <w:color w:val="222222"/>
                </w:rPr>
                <w:t>PMID:</w:t>
              </w:r>
            </w:hyperlink>
            <w:hyperlink r:id="rId75" w:tgtFrame="_blank" w:history="1">
              <w:r w:rsidR="00616152">
                <w:rPr>
                  <w:rStyle w:val="Hyperlink"/>
                  <w:rFonts w:ascii="-apple-system" w:hAnsi="-apple-system" w:cs="Arial"/>
                </w:rPr>
                <w:t>24236484(opens in new window)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3439125C" w14:textId="3639CC52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2F41">
              <w:rPr>
                <w:noProof/>
              </w:rPr>
              <w:drawing>
                <wp:inline distT="0" distB="0" distL="0" distR="0" wp14:anchorId="62602D92" wp14:editId="1EC11454">
                  <wp:extent cx="190500" cy="190500"/>
                  <wp:effectExtent l="0" t="0" r="0" b="0"/>
                  <wp:docPr id="53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C821E5B" w14:textId="59EC314E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6EC03A8D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0F64E93D" w14:textId="34D7C99F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2D548C72" w14:textId="77777777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1F9CCF9A" w14:textId="7ED7B11A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A1A1D">
              <w:rPr>
                <w:rFonts w:ascii="Calibri" w:hAnsi="Calibri" w:cs="Calibri"/>
                <w:b/>
              </w:rPr>
              <w:t>rs1157122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DD506C8" w14:textId="5976E94C" w:rsidR="00616152" w:rsidRDefault="004C5198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СС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0721D91" w14:textId="737BC8E1" w:rsidR="00616152" w:rsidRDefault="004C5198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СС се асоцира со отсуство на одговор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44E527A1" w14:textId="0C3AF6C6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76" w:tgtFrame="_blank" w:history="1">
              <w:r w:rsidR="00616152">
                <w:rPr>
                  <w:rStyle w:val="Hyperlink"/>
                  <w:rFonts w:ascii="-apple-system" w:hAnsi="-apple-system" w:cs="Arial"/>
                  <w:color w:val="222222"/>
                </w:rPr>
                <w:t>PMID:</w:t>
              </w:r>
            </w:hyperlink>
            <w:hyperlink r:id="rId77" w:tgtFrame="_blank" w:history="1">
              <w:r w:rsidR="00616152">
                <w:rPr>
                  <w:rStyle w:val="Hyperlink"/>
                  <w:rFonts w:ascii="-apple-system" w:hAnsi="-apple-system" w:cs="Arial"/>
                </w:rPr>
                <w:t>24236484(opens in new window)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262E312B" w14:textId="7035AFA2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2F41">
              <w:rPr>
                <w:noProof/>
              </w:rPr>
              <w:drawing>
                <wp:inline distT="0" distB="0" distL="0" distR="0" wp14:anchorId="569FC0E0" wp14:editId="49B74849">
                  <wp:extent cx="190500" cy="190500"/>
                  <wp:effectExtent l="0" t="0" r="0" b="0"/>
                  <wp:docPr id="60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52104C1" w14:textId="09F14A7B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6126EB2B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3DCDB3C9" w14:textId="4858E909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17770D33" w14:textId="5C281E5A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1A1D">
              <w:rPr>
                <w:rFonts w:ascii="Calibri" w:hAnsi="Calibri" w:cs="Calibri"/>
                <w:b/>
                <w:bCs/>
                <w:color w:val="000000"/>
              </w:rPr>
              <w:t>GABRA3</w:t>
            </w: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4D421593" w14:textId="6DC35B5C" w:rsidR="00616152" w:rsidRPr="00AA1A1D" w:rsidRDefault="00616152" w:rsidP="003F66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1A1D">
              <w:rPr>
                <w:rFonts w:ascii="Calibri" w:hAnsi="Calibri" w:cs="Calibri"/>
                <w:b/>
              </w:rPr>
              <w:t>rs1112122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B427D25" w14:textId="69533B53" w:rsidR="00616152" w:rsidRPr="004C5198" w:rsidRDefault="004C5198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40C7DEFD" w14:textId="331B8FD1" w:rsidR="00616152" w:rsidRDefault="004C5198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GG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 се асоцира со отсуство на одговор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4EC27523" w14:textId="7CFE1AC9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78" w:tgtFrame="_blank" w:history="1">
              <w:r w:rsidR="00616152">
                <w:rPr>
                  <w:rStyle w:val="Hyperlink"/>
                  <w:rFonts w:ascii="-apple-system" w:hAnsi="-apple-system" w:cs="Arial"/>
                  <w:color w:val="222222"/>
                </w:rPr>
                <w:t>PMID:</w:t>
              </w:r>
            </w:hyperlink>
            <w:hyperlink r:id="rId79" w:tgtFrame="_blank" w:history="1">
              <w:r w:rsidR="00616152">
                <w:rPr>
                  <w:rStyle w:val="Hyperlink"/>
                  <w:rFonts w:ascii="-apple-system" w:hAnsi="-apple-system" w:cs="Arial"/>
                </w:rPr>
                <w:t>24236484(opens in new window)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1514A8C4" w14:textId="175CFC7A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2F41">
              <w:rPr>
                <w:noProof/>
              </w:rPr>
              <w:drawing>
                <wp:inline distT="0" distB="0" distL="0" distR="0" wp14:anchorId="654E93A2" wp14:editId="12829A5A">
                  <wp:extent cx="190500" cy="190500"/>
                  <wp:effectExtent l="0" t="0" r="0" b="0"/>
                  <wp:docPr id="61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49B3401" w14:textId="0B77DCF5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0DEA58B3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382F169" w14:textId="7E1DED5F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61743005" w14:textId="77777777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416318B7" w14:textId="7A94D6AC" w:rsidR="00616152" w:rsidRPr="00AA1A1D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1A1D">
              <w:rPr>
                <w:rFonts w:ascii="Calibri" w:hAnsi="Calibri" w:cs="Calibri"/>
                <w:b/>
              </w:rPr>
              <w:t>rs4828696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11B809B6" w14:textId="52AA5952" w:rsidR="00616152" w:rsidRPr="00A208C9" w:rsidRDefault="004C5198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C594DCD" w14:textId="0D2D361F" w:rsidR="00616152" w:rsidRDefault="004C5198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СС се асоцира со зголемен  одговор кон лекот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690AA4A3" w14:textId="3B568336" w:rsidR="00616152" w:rsidRDefault="002D4B1C" w:rsidP="00616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80" w:tgtFrame="_blank" w:history="1">
              <w:r w:rsidR="00616152">
                <w:rPr>
                  <w:rStyle w:val="Hyperlink"/>
                  <w:rFonts w:ascii="-apple-system" w:hAnsi="-apple-system" w:cs="Arial"/>
                  <w:color w:val="222222"/>
                </w:rPr>
                <w:t>PMID:</w:t>
              </w:r>
            </w:hyperlink>
            <w:hyperlink r:id="rId81" w:tgtFrame="_blank" w:history="1">
              <w:r w:rsidR="00616152">
                <w:rPr>
                  <w:rStyle w:val="Hyperlink"/>
                  <w:rFonts w:ascii="-apple-system" w:hAnsi="-apple-system" w:cs="Arial"/>
                </w:rPr>
                <w:t>24236484(opens in new window)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85AE205" w14:textId="376822C5" w:rsidR="00616152" w:rsidRDefault="00616152" w:rsidP="006161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2F41">
              <w:rPr>
                <w:noProof/>
              </w:rPr>
              <w:drawing>
                <wp:inline distT="0" distB="0" distL="0" distR="0" wp14:anchorId="310AC29F" wp14:editId="04D92C8D">
                  <wp:extent cx="190500" cy="190500"/>
                  <wp:effectExtent l="0" t="0" r="0" b="0"/>
                  <wp:docPr id="62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319DCDBB" w14:textId="2B4C6001" w:rsidR="00616152" w:rsidRDefault="00616152" w:rsidP="00783191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16152" w14:paraId="3AA4CD1E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6B1EC4F5" w14:textId="1CFDCB0E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3F1FDEF4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4B90670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SLC7A5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0938E1B0" w14:textId="77777777" w:rsidR="00616152" w:rsidRPr="00BB6E55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BB84AC" w14:textId="77777777" w:rsidR="00616152" w:rsidRPr="00BB6E55" w:rsidRDefault="00616152" w:rsidP="002873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BB6E55"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 w:rsidRPr="00BB6E55">
              <w:rPr>
                <w:rFonts w:ascii="Calibri" w:hAnsi="Calibri" w:cs="Calibri"/>
                <w:b/>
                <w:bCs/>
                <w:color w:val="000000"/>
                <w:lang w:val="mk-MK"/>
              </w:rPr>
              <w:t>4240803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6DDD8569" w14:textId="77777777" w:rsidR="00616152" w:rsidRPr="00BB6E55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2B7B80BE" w14:textId="036D64A6" w:rsidR="00616152" w:rsidRPr="00BB6E55" w:rsidRDefault="00BB6E5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BB6E55"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C06CAEC" w14:textId="7697E4B6" w:rsidR="00616152" w:rsidRPr="00BB6E55" w:rsidRDefault="00A478DF" w:rsidP="005238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BB6E55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А се асоцира со зголемени дози на лекот 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BA387AA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B986CFB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2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33190395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2199CC80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244712F5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35FFBC7" wp14:editId="344ACCE6">
                  <wp:extent cx="190500" cy="190500"/>
                  <wp:effectExtent l="0" t="0" r="0" b="0"/>
                  <wp:docPr id="46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F0D48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79D598D" w14:textId="77777777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A813A42" w14:textId="2A0FD358" w:rsidR="00616152" w:rsidRDefault="0061615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09A07B0F" w14:textId="77777777" w:rsidTr="002D4B1C"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5C80C60B" w14:textId="77777777" w:rsidR="005F035D" w:rsidRDefault="005F035D" w:rsidP="00D17BAB">
            <w:pPr>
              <w:spacing w:after="0" w:line="240" w:lineRule="auto"/>
              <w:rPr>
                <w:rFonts w:ascii="Calibri" w:hAnsi="Calibri" w:cs="Calibri"/>
                <w:color w:val="212121"/>
                <w:highlight w:val="white"/>
              </w:rPr>
            </w:pPr>
          </w:p>
          <w:p w14:paraId="533A6CD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  <w:p w14:paraId="00A27E2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lastRenderedPageBreak/>
              <w:t>Lacosamide</w:t>
            </w:r>
          </w:p>
        </w:tc>
        <w:tc>
          <w:tcPr>
            <w:tcW w:w="358" w:type="pct"/>
            <w:vMerge w:val="restart"/>
            <w:shd w:val="clear" w:color="auto" w:fill="F2D2D8" w:themeFill="accent3" w:themeFillTint="33"/>
          </w:tcPr>
          <w:p w14:paraId="37EDB5EC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568E518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2992B4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CE249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CYP2C19 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4EDB80BD" w14:textId="77777777" w:rsidR="008375D5" w:rsidRDefault="008375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35F665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rs4244285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55E6C320" w14:textId="77777777" w:rsidR="008375D5" w:rsidRDefault="008375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DE5EBC1" w14:textId="315617CA" w:rsidR="005F035D" w:rsidRDefault="008375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1891FDEB" w14:textId="641A0677" w:rsidR="005F035D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Нема директна поврзаност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33C6D9B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6E9A336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0AC5976" wp14:editId="2EF0EBB8">
                  <wp:extent cx="209550" cy="209550"/>
                  <wp:effectExtent l="0" t="0" r="0" b="0"/>
                  <wp:docPr id="4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2CB35ABA" w14:textId="17C62A53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7AC56B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88108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EE3DA4" w14:textId="6651AED7" w:rsidR="005F035D" w:rsidRDefault="00D17BA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241E">
              <w:rPr>
                <w:noProof/>
              </w:rPr>
              <w:drawing>
                <wp:inline distT="0" distB="0" distL="0" distR="0" wp14:anchorId="66AD6371" wp14:editId="482B7F4D">
                  <wp:extent cx="401934" cy="348343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5" cy="34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FA46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413E05B" w14:textId="4A6E5E6D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992FF7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5E599B" w14:textId="16D8167D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78DCF9D4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6C9DA99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F2D2D8" w:themeFill="accent3" w:themeFillTint="33"/>
          </w:tcPr>
          <w:p w14:paraId="777F059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5F05D9C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7E8181F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rs4986893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49648BB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14FFBEA" w14:textId="6E8CC35D" w:rsidR="005F035D" w:rsidRDefault="0077625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D17BAB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64800816" w14:textId="526935D3" w:rsidR="005F035D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1EC32A2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35052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4D1404C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408556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shd w:val="clear" w:color="auto" w:fill="F2D2D8" w:themeFill="accent3" w:themeFillTint="33"/>
            <w:vAlign w:val="center"/>
          </w:tcPr>
          <w:p w14:paraId="1EC14E1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19D7CA68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50692C6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 w:val="restart"/>
            <w:shd w:val="clear" w:color="auto" w:fill="F2D2D8" w:themeFill="accent3" w:themeFillTint="33"/>
          </w:tcPr>
          <w:p w14:paraId="6DDA5FE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EDB3B9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1479C0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F60A28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ABCC2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5D575640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9486F1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rs717620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A94C244" w14:textId="77777777" w:rsidR="00A21048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ADA68A6" w14:textId="781FD1D4" w:rsidR="005F035D" w:rsidRDefault="00397A3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17ED70FD" w14:textId="7E715859" w:rsidR="005F035D" w:rsidRDefault="00A2104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0B1454B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3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36253887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260353F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41184" behindDoc="0" locked="0" layoutInCell="1" allowOverlap="1" wp14:anchorId="37A848D3" wp14:editId="4DFEA3F0">
                  <wp:simplePos x="0" y="0"/>
                  <wp:positionH relativeFrom="page">
                    <wp:posOffset>271145</wp:posOffset>
                  </wp:positionH>
                  <wp:positionV relativeFrom="paragraph">
                    <wp:posOffset>127000</wp:posOffset>
                  </wp:positionV>
                  <wp:extent cx="209550" cy="104775"/>
                  <wp:effectExtent l="0" t="0" r="0" b="0"/>
                  <wp:wrapNone/>
                  <wp:docPr id="50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F2D2D8" w:themeFill="accent3" w:themeFillTint="33"/>
            <w:vAlign w:val="center"/>
          </w:tcPr>
          <w:p w14:paraId="68B8EFE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7A397413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067CC3B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F2D2D8" w:themeFill="accent3" w:themeFillTint="33"/>
          </w:tcPr>
          <w:p w14:paraId="7B6BEA7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760F960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4EFC461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rs2273697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3F18CFD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86ECE23" w14:textId="723A953F" w:rsidR="005F035D" w:rsidRDefault="008375D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2DE6F453" w14:textId="3BDCDB65" w:rsidR="005F035D" w:rsidRPr="008375D5" w:rsidRDefault="00776250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8375D5">
              <w:rPr>
                <w:rFonts w:ascii="Calibri" w:hAnsi="Calibri" w:cs="Calibri"/>
                <w:b/>
                <w:bCs/>
                <w:color w:val="000000"/>
                <w:lang w:val="hr-HR"/>
              </w:rPr>
              <w:t xml:space="preserve">G </w:t>
            </w:r>
            <w:r w:rsidR="008375D5">
              <w:rPr>
                <w:rFonts w:ascii="Calibri" w:hAnsi="Calibri" w:cs="Calibri"/>
                <w:b/>
                <w:bCs/>
                <w:color w:val="000000"/>
                <w:lang w:val="mk-MK"/>
              </w:rPr>
              <w:t>се асоцира со зголемени концетрации на лекот.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1037E54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B6489F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4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36253887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6AF8FA0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C9D364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40160" behindDoc="0" locked="0" layoutInCell="1" allowOverlap="1" wp14:anchorId="6B8FC23D" wp14:editId="051B9A8C">
                  <wp:simplePos x="0" y="0"/>
                  <wp:positionH relativeFrom="page">
                    <wp:posOffset>272415</wp:posOffset>
                  </wp:positionH>
                  <wp:positionV relativeFrom="paragraph">
                    <wp:posOffset>90170</wp:posOffset>
                  </wp:positionV>
                  <wp:extent cx="209550" cy="104775"/>
                  <wp:effectExtent l="0" t="0" r="0" b="0"/>
                  <wp:wrapNone/>
                  <wp:docPr id="5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F2D2D8" w:themeFill="accent3" w:themeFillTint="33"/>
            <w:vAlign w:val="center"/>
          </w:tcPr>
          <w:p w14:paraId="6637801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07937899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092703E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Lamotrigine</w:t>
            </w: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639B9B5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A3FDB9" w14:textId="77777777" w:rsidR="005F035D" w:rsidRDefault="005F035D" w:rsidP="005F035D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HLA-B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2549923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7B83C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rs3909184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277A3DE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7A6C3DB" w14:textId="71ADC379" w:rsidR="005F035D" w:rsidRDefault="00397A3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3B46DB7" w14:textId="33173ADA" w:rsidR="005F035D" w:rsidRDefault="008072A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06266DBF" w14:textId="77777777" w:rsidR="005F035D" w:rsidRDefault="005F035D" w:rsidP="003D6B5E">
            <w:pPr>
              <w:spacing w:after="0" w:line="240" w:lineRule="auto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57041349" w14:textId="18B8D740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5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26083016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264BF72" w14:textId="191B586B" w:rsidR="005F035D" w:rsidRDefault="003D6B5E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91BB1F3" wp14:editId="46869024">
                  <wp:extent cx="190500" cy="190500"/>
                  <wp:effectExtent l="0" t="0" r="0" b="0"/>
                  <wp:docPr id="52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14FC7" w14:textId="5AAF9E3F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792E7D8D" w14:textId="5EAE7C9A" w:rsidR="005F035D" w:rsidRDefault="00776250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736BCFB" wp14:editId="6FFACB4A">
                  <wp:extent cx="402772" cy="402772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54" cy="402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5D" w14:paraId="46D0506B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3F86282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18BE235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515EF15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rs2844682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25E4311" w14:textId="45DE36C0" w:rsidR="005F035D" w:rsidRPr="00C6419B" w:rsidRDefault="00397A3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353FCB8D" w14:textId="5DFD7B54" w:rsidR="005F035D" w:rsidRPr="00397A35" w:rsidRDefault="008375D5" w:rsidP="00397A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 w:rsidR="00397A35">
              <w:rPr>
                <w:rFonts w:ascii="Calibri" w:hAnsi="Calibri" w:cs="Calibri"/>
                <w:b/>
                <w:bCs/>
                <w:color w:val="000000"/>
              </w:rPr>
              <w:t>CC</w:t>
            </w:r>
            <w:r w:rsidR="00397A35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е најчест генотип во светската популација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B70BB0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5EC427C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637D41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007B150A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40A9FF7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54B9ABC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7200CD2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rs2395148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23CC6BA1" w14:textId="38CF7890" w:rsidR="005F035D" w:rsidRDefault="00397A3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449B429" w14:textId="362D5EAE" w:rsidR="005F035D" w:rsidRDefault="00397A3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е најчест генотип 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lastRenderedPageBreak/>
              <w:t>во светската популација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4A917D5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/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4A820A3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79CE756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375D5" w14:paraId="0346EB3C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0CE2D6A9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7551C372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SCN1A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5CC3DEA4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rs2298771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017AE84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41234D" w14:textId="6A87FE55" w:rsidR="008375D5" w:rsidRDefault="00397A3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AF42621" w14:textId="4DD06755" w:rsidR="008375D5" w:rsidRPr="00397A35" w:rsidRDefault="00397A3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74C559B4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3677BB5" w14:textId="520F3D82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PMID:28753467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75940B04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</w:rPr>
            </w:pPr>
          </w:p>
          <w:p w14:paraId="54019FAD" w14:textId="4B77803A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27F20F0" wp14:editId="221F784C">
                  <wp:extent cx="190500" cy="190500"/>
                  <wp:effectExtent l="0" t="0" r="0" b="0"/>
                  <wp:docPr id="776075276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position w:val="-12"/>
              </w:rPr>
              <w:t xml:space="preserve">  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D579047" w14:textId="77777777" w:rsidR="008375D5" w:rsidRDefault="008375D5" w:rsidP="008375D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0C940428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2BAFE7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6ABFFDE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7BA6DC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ABCG2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3CBD250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F41847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rs2231142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F83685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F462099" w14:textId="58A815B0" w:rsidR="005F035D" w:rsidRDefault="00845DD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="008375D5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405D95BA" w14:textId="55008F95" w:rsidR="005F035D" w:rsidRPr="00625E07" w:rsidRDefault="008072A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Нема директна поврзаност меѓу лекот и метаболизмот на пациентот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2153608" w14:textId="77777777" w:rsidR="005F035D" w:rsidRDefault="005F035D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5017FCF8" w14:textId="659A0DED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7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26213157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4350A7E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8466C1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10AE5F8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6BBDBA87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25702FE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5BEA5B5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2C5D310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rs3114020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0EF3136C" w14:textId="69432552" w:rsidR="005F035D" w:rsidRDefault="00845DDD" w:rsidP="00415F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="00397A35"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1E3CD8FF" w14:textId="69387477" w:rsidR="005F035D" w:rsidRPr="00776250" w:rsidRDefault="00776250" w:rsidP="003244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С се асоцира со зголемена концентрација од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160AC7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8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26213157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4C54585" w14:textId="03C3C29E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42208" behindDoc="0" locked="0" layoutInCell="1" allowOverlap="1" wp14:anchorId="3D2B4C34" wp14:editId="335116C4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149860</wp:posOffset>
                  </wp:positionV>
                  <wp:extent cx="209550" cy="104775"/>
                  <wp:effectExtent l="0" t="0" r="0" b="0"/>
                  <wp:wrapNone/>
                  <wp:docPr id="54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08D58F" w14:textId="581A4B33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00F5AB6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39C27701" w14:textId="77777777" w:rsidTr="002D4B1C"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68A9AFA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Phenobarbital</w:t>
            </w:r>
          </w:p>
        </w:tc>
        <w:tc>
          <w:tcPr>
            <w:tcW w:w="358" w:type="pct"/>
            <w:shd w:val="clear" w:color="auto" w:fill="F2D2D8" w:themeFill="accent3" w:themeFillTint="33"/>
          </w:tcPr>
          <w:p w14:paraId="4C67D592" w14:textId="77777777" w:rsidR="00C22E84" w:rsidRDefault="00C22E8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6605F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ABCB1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467926D1" w14:textId="77777777" w:rsidR="00C22E84" w:rsidRDefault="00C22E84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79142DF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rs1045642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30D30588" w14:textId="77777777" w:rsidR="00C22E84" w:rsidRDefault="00C22E84" w:rsidP="00E47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7B78DB" w14:textId="082C9575" w:rsidR="005F035D" w:rsidRPr="00776250" w:rsidRDefault="00397A35" w:rsidP="00E47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3D96FB40" w14:textId="5D9D0374" w:rsidR="001E7D68" w:rsidRPr="00C6419B" w:rsidRDefault="00397A35" w:rsidP="00AB10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лелот А се асоцира со намален одговор кон лекот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410B93D3" w14:textId="77B309A6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89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25846690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411E0F0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932D44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45280" behindDoc="0" locked="0" layoutInCell="1" allowOverlap="1" wp14:anchorId="0F048E0E" wp14:editId="3CCA7478">
                  <wp:simplePos x="0" y="0"/>
                  <wp:positionH relativeFrom="page">
                    <wp:posOffset>281305</wp:posOffset>
                  </wp:positionH>
                  <wp:positionV relativeFrom="paragraph">
                    <wp:posOffset>17145</wp:posOffset>
                  </wp:positionV>
                  <wp:extent cx="209550" cy="104775"/>
                  <wp:effectExtent l="0" t="0" r="0" b="0"/>
                  <wp:wrapNone/>
                  <wp:docPr id="55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6E07BBF4" w14:textId="299B700F" w:rsidR="005F035D" w:rsidRDefault="006B62BB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23AECC2" wp14:editId="47CD49F7">
                  <wp:extent cx="445135" cy="4451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5D" w14:paraId="35845D9F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745C227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0DA3763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2FBECC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CYP1A1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25B7A0B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09CF06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rs2606345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6FBEB50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335D5B" w14:textId="3DB4CA14" w:rsidR="005F035D" w:rsidRDefault="005E35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07912C20" w14:textId="6A4BA16E" w:rsidR="001E7D68" w:rsidRPr="006B62BB" w:rsidRDefault="005E3527" w:rsidP="004E10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АА се асоцира со зголемен ризик од можност за појава на мозочни удари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675686B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7B091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91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21121773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74179F9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9539DD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746304" behindDoc="0" locked="0" layoutInCell="1" allowOverlap="1" wp14:anchorId="263F86D7" wp14:editId="6E24BA66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55245</wp:posOffset>
                  </wp:positionV>
                  <wp:extent cx="209550" cy="104775"/>
                  <wp:effectExtent l="0" t="0" r="0" b="0"/>
                  <wp:wrapNone/>
                  <wp:docPr id="5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/>
            <w:shd w:val="clear" w:color="auto" w:fill="F2D2D8" w:themeFill="accent3" w:themeFillTint="33"/>
            <w:vAlign w:val="center"/>
          </w:tcPr>
          <w:p w14:paraId="27DBC79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39463A77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320862F9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F2D2D8" w:themeFill="accent3" w:themeFillTint="33"/>
          </w:tcPr>
          <w:p w14:paraId="6475A857" w14:textId="77777777" w:rsidR="005D6F08" w:rsidRDefault="005D6F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6C9A58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MTHFR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5A400110" w14:textId="77777777" w:rsidR="005D6F08" w:rsidRDefault="005D6F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0DEFE7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rs1801133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F5425ED" w14:textId="77777777" w:rsidR="005D6F08" w:rsidRDefault="005D6F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5D3C77D" w14:textId="0A3F46F8" w:rsidR="005F035D" w:rsidRPr="006B62BB" w:rsidRDefault="00397A35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2898ADC0" w14:textId="70285015" w:rsidR="005F035D" w:rsidRPr="006B62BB" w:rsidRDefault="00C0764A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Генотипот </w:t>
            </w: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е најчест генотип во светската популација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10C7F02B" w14:textId="77777777" w:rsidR="005D6F08" w:rsidRDefault="005D6F08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44E6B9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366" w:type="pct"/>
            <w:shd w:val="clear" w:color="auto" w:fill="F2D2D8" w:themeFill="accent3" w:themeFillTint="33"/>
          </w:tcPr>
          <w:p w14:paraId="61555DF0" w14:textId="77777777" w:rsidR="005D6F08" w:rsidRDefault="005D6F08" w:rsidP="005F035D">
            <w:pPr>
              <w:spacing w:after="0" w:line="240" w:lineRule="auto"/>
              <w:jc w:val="center"/>
              <w:rPr>
                <w:rFonts w:ascii="Calibri" w:hAnsi="Calibri" w:cs="Calibri"/>
                <w:position w:val="-12"/>
                <w:lang w:val="mk-MK"/>
              </w:rPr>
            </w:pPr>
          </w:p>
          <w:p w14:paraId="4F8222F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position w:val="-12"/>
                <w:lang w:val="mk-MK"/>
              </w:rPr>
              <w:t>/</w:t>
            </w:r>
          </w:p>
        </w:tc>
        <w:tc>
          <w:tcPr>
            <w:tcW w:w="353" w:type="pct"/>
            <w:vMerge/>
            <w:vAlign w:val="center"/>
          </w:tcPr>
          <w:p w14:paraId="4E8401C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1F72" w14:paraId="029ADF0F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4B90CD3B" w14:textId="1353580E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lastRenderedPageBreak/>
              <w:t>Pregabalin</w:t>
            </w: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791ED34C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E9D0678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1E2E79" w14:textId="6C75AA9A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  <w:bCs/>
                <w:color w:val="000000"/>
              </w:rPr>
              <w:t>SLC1A1</w:t>
            </w: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59E989DC" w14:textId="6B96111A" w:rsidR="007F1F72" w:rsidRP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</w:rPr>
              <w:t>rs2228622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64C78D7C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8BB5E5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5A95B6" w14:textId="5278C59E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  <w:bCs/>
                <w:color w:val="000000"/>
              </w:rPr>
              <w:t>AG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12E4A54" w14:textId="0212E527" w:rsidR="007F1F72" w:rsidRPr="006B62BB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А има зголемен </w:t>
            </w:r>
            <w:r w:rsidR="001C5370">
              <w:rPr>
                <w:rFonts w:ascii="Calibri" w:hAnsi="Calibri" w:cs="Calibri"/>
                <w:b/>
                <w:bCs/>
                <w:color w:val="000000"/>
                <w:lang w:val="mk-MK"/>
              </w:rPr>
              <w:t>ризик од можност за појава на оп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сесивно-компулсивни симптоми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67E61882" w14:textId="23E0DC01" w:rsidR="007F1F72" w:rsidRDefault="007F1F72" w:rsidP="007F1F72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br/>
              <w:t>PMID:19884611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01472293" w14:textId="7EE0861B" w:rsidR="007F1F72" w:rsidRDefault="007F1F72" w:rsidP="007F1F7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85AAA8" wp14:editId="50F0916C">
                  <wp:extent cx="209550" cy="209550"/>
                  <wp:effectExtent l="0" t="0" r="0" b="0"/>
                  <wp:docPr id="776075313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21061D33" w14:textId="134F37C0" w:rsidR="007F1F72" w:rsidRDefault="00C0764A" w:rsidP="00783191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11A7F8A" wp14:editId="509BB337">
                  <wp:extent cx="445135" cy="445135"/>
                  <wp:effectExtent l="0" t="0" r="0" b="0"/>
                  <wp:docPr id="776075278" name="Picture 77607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F72" w14:paraId="2C7C1E1C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ED31309" w14:textId="2C35498C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628E214D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01A0696F" w14:textId="771B114C" w:rsidR="007F1F72" w:rsidRP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</w:rPr>
              <w:t>rs3780413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E4E7CED" w14:textId="77777777" w:rsidR="00C0764A" w:rsidRDefault="00C0764A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41B7674" w14:textId="77777777" w:rsidR="00C0764A" w:rsidRDefault="00C0764A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1F96E5E" w14:textId="59CD781E" w:rsidR="007F1F72" w:rsidRPr="007F1F72" w:rsidRDefault="00C0764A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GC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90BB19D" w14:textId="6517D4E0" w:rsidR="007F1F72" w:rsidRPr="006B62BB" w:rsidRDefault="00C0764A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 има зголемен ризик од можност за појава на опсесивно-компулсивни симптоми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30A9B27B" w14:textId="0464DF9E" w:rsidR="007F1F72" w:rsidRDefault="007F1F72" w:rsidP="007F1F72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PMID:19884611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7930ED20" w14:textId="3807C463" w:rsidR="007F1F72" w:rsidRDefault="007F1F72" w:rsidP="007F1F7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05CFE0" wp14:editId="030489EA">
                  <wp:extent cx="209550" cy="209550"/>
                  <wp:effectExtent l="0" t="0" r="0" b="0"/>
                  <wp:docPr id="776075314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6505D9A9" w14:textId="77CE18E9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7F1F72" w14:paraId="67760412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3D4072DA" w14:textId="54CC3AE2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6C82EBF6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75A3233E" w14:textId="64737E61" w:rsidR="007F1F72" w:rsidRP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</w:rPr>
              <w:t xml:space="preserve">rs3087879 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0E8BEA80" w14:textId="1DD1CA62" w:rsidR="007F1F72" w:rsidRP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28AFF669" w14:textId="144DD44A" w:rsidR="007F1F72" w:rsidRPr="006B62BB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018CDFAF" w14:textId="2CE36E4A" w:rsidR="007F1F72" w:rsidRDefault="007F1F72" w:rsidP="007F1F72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br/>
              <w:t>PMID:22776887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146DDF45" w14:textId="6C6E5219" w:rsidR="007F1F72" w:rsidRDefault="007F1F72" w:rsidP="007F1F7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508935" wp14:editId="2FACA779">
                  <wp:extent cx="190500" cy="190500"/>
                  <wp:effectExtent l="0" t="0" r="0" b="0"/>
                  <wp:docPr id="776075312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61B115D" w14:textId="51C2FCDB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7F1F72" w14:paraId="2D9C6F9C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6E6E1A1E" w14:textId="13354BB7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10ECDAC6" w14:textId="77777777" w:rsid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  <w:vAlign w:val="bottom"/>
          </w:tcPr>
          <w:p w14:paraId="6991AABB" w14:textId="3DC42D20" w:rsidR="007F1F72" w:rsidRPr="007F1F72" w:rsidRDefault="007F1F72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</w:rPr>
              <w:t>rs3780412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31984979" w14:textId="77777777" w:rsidR="001C5370" w:rsidRDefault="001C5370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A477628" w14:textId="77777777" w:rsidR="001C5370" w:rsidRDefault="001C5370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144FA8BE" w14:textId="745883D6" w:rsidR="007F1F72" w:rsidRPr="001C5370" w:rsidRDefault="00C0764A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AG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4F094E93" w14:textId="18D0AEBC" w:rsidR="007F1F72" w:rsidRPr="006B62BB" w:rsidRDefault="00C0764A" w:rsidP="007F1F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G</w:t>
            </w:r>
            <w:r w:rsidR="001C5370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има зголемен ризик од можност за појава на опсесивно-компулсивни симптоми</w:t>
            </w:r>
          </w:p>
        </w:tc>
        <w:tc>
          <w:tcPr>
            <w:tcW w:w="2034" w:type="pct"/>
            <w:shd w:val="clear" w:color="auto" w:fill="E0EFF5" w:themeFill="accent5" w:themeFillTint="33"/>
            <w:vAlign w:val="bottom"/>
          </w:tcPr>
          <w:p w14:paraId="3318372B" w14:textId="2C0AE812" w:rsidR="007F1F72" w:rsidRDefault="007F1F72" w:rsidP="007F1F72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PMID:19884611</w:t>
            </w:r>
          </w:p>
        </w:tc>
        <w:tc>
          <w:tcPr>
            <w:tcW w:w="366" w:type="pct"/>
            <w:shd w:val="clear" w:color="auto" w:fill="E0EFF5" w:themeFill="accent5" w:themeFillTint="33"/>
          </w:tcPr>
          <w:p w14:paraId="43093753" w14:textId="602B78B3" w:rsidR="007F1F72" w:rsidRDefault="007F1F72" w:rsidP="007F1F7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C248B0" wp14:editId="7E6B7AB9">
                  <wp:extent cx="209550" cy="209550"/>
                  <wp:effectExtent l="0" t="0" r="0" b="0"/>
                  <wp:docPr id="77607531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539C48A9" w14:textId="6FEEA0C0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7F1F72" w14:paraId="3BA39E32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171F1EEA" w14:textId="47FCF8DF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6E2B4845" w14:textId="7777777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FF1B49A" w14:textId="0D80718F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SLC7A5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16AA3743" w14:textId="6BDA1ADE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F72">
              <w:rPr>
                <w:rFonts w:ascii="Calibri" w:hAnsi="Calibri" w:cs="Calibri"/>
                <w:b/>
                <w:bCs/>
                <w:color w:val="000000"/>
              </w:rPr>
              <w:t>rs757972971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1B16CB7A" w14:textId="6113846E" w:rsidR="007F1F72" w:rsidRPr="001C5370" w:rsidRDefault="001C5370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5488BB65" w14:textId="44CC6513" w:rsidR="007F1F72" w:rsidRPr="006B62BB" w:rsidRDefault="001C5370" w:rsidP="009059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/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7"/>
              <w:gridCol w:w="151"/>
              <w:gridCol w:w="151"/>
            </w:tblGrid>
            <w:tr w:rsidR="007F1F72" w14:paraId="404FA54B" w14:textId="77777777" w:rsidTr="007F1F72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bottom"/>
                  <w:hideMark/>
                </w:tcPr>
                <w:p w14:paraId="37F5D5EB" w14:textId="77777777" w:rsidR="007F1F72" w:rsidRDefault="002D4B1C" w:rsidP="002D4B1C">
                  <w:pPr>
                    <w:framePr w:hSpace="180" w:wrap="around" w:vAnchor="text" w:hAnchor="text" w:y="1"/>
                    <w:spacing w:before="0" w:after="0" w:line="240" w:lineRule="auto"/>
                    <w:rPr>
                      <w:rFonts w:ascii="Arial" w:hAnsi="Arial" w:cs="Arial"/>
                    </w:rPr>
                  </w:pPr>
                  <w:hyperlink r:id="rId92" w:tgtFrame="_blank" w:history="1">
                    <w:r w:rsidR="007F1F72">
                      <w:rPr>
                        <w:rStyle w:val="Hyperlink"/>
                        <w:rFonts w:ascii="Arial" w:hAnsi="Arial" w:cs="Arial"/>
                      </w:rPr>
                      <w:t>dx.doi.org/10.1016/j.cell.2016.11.013</w:t>
                    </w:r>
                  </w:hyperlink>
                  <w:r w:rsidR="007F1F7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D1C6060" w14:textId="77777777" w:rsidR="007F1F72" w:rsidRDefault="007F1F72" w:rsidP="002D4B1C">
                  <w:pPr>
                    <w:framePr w:hSpace="180" w:wrap="around" w:vAnchor="text" w:hAnchor="text" w:y="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4AA3211" w14:textId="77777777" w:rsidR="007F1F72" w:rsidRDefault="007F1F72" w:rsidP="002D4B1C">
                  <w:pPr>
                    <w:framePr w:hSpace="180" w:wrap="around" w:vAnchor="text" w:hAnchor="text" w:y="1"/>
                  </w:pPr>
                </w:p>
              </w:tc>
            </w:tr>
          </w:tbl>
          <w:p w14:paraId="1C89F4C0" w14:textId="77777777" w:rsidR="007F1F72" w:rsidRDefault="007F1F72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66" w:type="pct"/>
            <w:shd w:val="clear" w:color="auto" w:fill="E0EFF5" w:themeFill="accent5" w:themeFillTint="33"/>
          </w:tcPr>
          <w:p w14:paraId="737F222B" w14:textId="4A851679" w:rsidR="007F1F72" w:rsidRDefault="007F1F72" w:rsidP="005F035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/</w:t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6F4EC334" w14:textId="3EDC3DFB" w:rsidR="007F1F72" w:rsidRDefault="007F1F72" w:rsidP="00783191">
            <w:pPr>
              <w:spacing w:after="0" w:line="240" w:lineRule="auto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7F1F72" w14:paraId="4A582301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563DC005" w14:textId="2279370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0FE1AE1E" w14:textId="33E4DE2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27828CD6" w14:textId="7777777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637924" w14:textId="7777777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rs4240803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5661C329" w14:textId="7777777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0B6218" w14:textId="5855D8C1" w:rsidR="007F1F72" w:rsidRPr="005E3527" w:rsidRDefault="005E35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08BEEF6A" w14:textId="1ACC1364" w:rsidR="007F1F72" w:rsidRPr="00C6419B" w:rsidRDefault="00C0764A" w:rsidP="009059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5E3527">
              <w:rPr>
                <w:rFonts w:ascii="Calibri" w:hAnsi="Calibri" w:cs="Calibri"/>
                <w:b/>
                <w:bCs/>
                <w:color w:val="000000"/>
                <w:lang w:val="mk-MK"/>
              </w:rPr>
              <w:t>Алелот А се асоцира со зголемени дози на лекот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034525BD" w14:textId="77777777" w:rsidR="007F1F72" w:rsidRDefault="007F1F72" w:rsidP="005F035D">
            <w:pPr>
              <w:spacing w:after="0" w:line="240" w:lineRule="auto"/>
              <w:jc w:val="center"/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</w:pPr>
          </w:p>
          <w:p w14:paraId="4E9F5384" w14:textId="7777777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93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33190395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34727621" w14:textId="77777777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20FC229" wp14:editId="01984FFA">
                  <wp:extent cx="190500" cy="190500"/>
                  <wp:effectExtent l="0" t="0" r="0" b="0"/>
                  <wp:docPr id="58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262A930D" w14:textId="459BD9AE" w:rsidR="007F1F72" w:rsidRDefault="007F1F72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F035D" w14:paraId="27DF4CD4" w14:textId="77777777" w:rsidTr="002D4B1C">
        <w:tc>
          <w:tcPr>
            <w:tcW w:w="504" w:type="pct"/>
            <w:vMerge w:val="restart"/>
            <w:shd w:val="clear" w:color="auto" w:fill="F2D2D8" w:themeFill="accent3" w:themeFillTint="33"/>
            <w:vAlign w:val="center"/>
          </w:tcPr>
          <w:p w14:paraId="3243A99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lastRenderedPageBreak/>
              <w:t>Primidone</w:t>
            </w:r>
          </w:p>
        </w:tc>
        <w:tc>
          <w:tcPr>
            <w:tcW w:w="358" w:type="pct"/>
            <w:vMerge w:val="restart"/>
            <w:shd w:val="clear" w:color="auto" w:fill="F2D2D8" w:themeFill="accent3" w:themeFillTint="33"/>
          </w:tcPr>
          <w:p w14:paraId="503B6AB6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79AEF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CYP2D6</w:t>
            </w:r>
          </w:p>
        </w:tc>
        <w:tc>
          <w:tcPr>
            <w:tcW w:w="436" w:type="pct"/>
            <w:shd w:val="clear" w:color="auto" w:fill="F2D2D8" w:themeFill="accent3" w:themeFillTint="33"/>
          </w:tcPr>
          <w:p w14:paraId="368D9037" w14:textId="77777777" w:rsidR="005F035D" w:rsidRPr="002D4B1C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E250AA" w14:textId="77777777" w:rsidR="005F035D" w:rsidRPr="002D4B1C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</w:rPr>
              <w:t>rs3892097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49EE4A9E" w14:textId="77777777" w:rsidR="005F035D" w:rsidRPr="002D4B1C" w:rsidRDefault="005F035D" w:rsidP="005F035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55B163EB" w14:textId="297F8728" w:rsidR="005F035D" w:rsidRPr="002D4B1C" w:rsidRDefault="005E35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="00C0764A" w:rsidRPr="002D4B1C"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38CDD888" w14:textId="2E20AF9B" w:rsidR="005F035D" w:rsidRPr="002D4B1C" w:rsidRDefault="005E35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  <w:lang w:val="mk-MK"/>
              </w:rPr>
              <w:t>Двата алели се варијантни алели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1F07094D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BFCA01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94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28343093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331EAD0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AE06FE2" w14:textId="00332A27" w:rsidR="005F035D" w:rsidRDefault="006B62BB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990DFDC" wp14:editId="71B67854">
                  <wp:extent cx="201295" cy="194945"/>
                  <wp:effectExtent l="0" t="0" r="825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F2D2D8" w:themeFill="accent3" w:themeFillTint="33"/>
            <w:vAlign w:val="center"/>
          </w:tcPr>
          <w:p w14:paraId="4F310D7D" w14:textId="5856AEB0" w:rsidR="005F035D" w:rsidRDefault="00B02E27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0787C38" wp14:editId="7942217E">
                  <wp:extent cx="445135" cy="445135"/>
                  <wp:effectExtent l="0" t="0" r="0" b="0"/>
                  <wp:docPr id="776075281" name="Picture 77607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5D" w14:paraId="28795F8B" w14:textId="77777777" w:rsidTr="002D4B1C">
        <w:tc>
          <w:tcPr>
            <w:tcW w:w="504" w:type="pct"/>
            <w:vMerge/>
            <w:shd w:val="clear" w:color="auto" w:fill="F2D2D8" w:themeFill="accent3" w:themeFillTint="33"/>
            <w:vAlign w:val="center"/>
          </w:tcPr>
          <w:p w14:paraId="3C93216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F2D2D8" w:themeFill="accent3" w:themeFillTint="33"/>
          </w:tcPr>
          <w:p w14:paraId="7374613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2D2D8" w:themeFill="accent3" w:themeFillTint="33"/>
          </w:tcPr>
          <w:p w14:paraId="52C1CEF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rs1065852</w:t>
            </w:r>
          </w:p>
        </w:tc>
        <w:tc>
          <w:tcPr>
            <w:tcW w:w="312" w:type="pct"/>
            <w:shd w:val="clear" w:color="auto" w:fill="F2D2D8" w:themeFill="accent3" w:themeFillTint="33"/>
          </w:tcPr>
          <w:p w14:paraId="702EF502" w14:textId="7F647EA3" w:rsidR="005F035D" w:rsidRPr="006B62BB" w:rsidRDefault="005E35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Т</w:t>
            </w:r>
            <w:r w:rsidR="00C0764A">
              <w:rPr>
                <w:rFonts w:ascii="Calibri" w:hAnsi="Calibri" w:cs="Calibri"/>
                <w:b/>
                <w:bCs/>
                <w:color w:val="000000"/>
                <w:lang w:val="hr-HR"/>
              </w:rPr>
              <w:t>C</w:t>
            </w:r>
          </w:p>
        </w:tc>
        <w:tc>
          <w:tcPr>
            <w:tcW w:w="639" w:type="pct"/>
            <w:shd w:val="clear" w:color="auto" w:fill="F2D2D8" w:themeFill="accent3" w:themeFillTint="33"/>
            <w:vAlign w:val="center"/>
          </w:tcPr>
          <w:p w14:paraId="547A4EE7" w14:textId="4FD09930" w:rsidR="005F035D" w:rsidRPr="00D63C81" w:rsidRDefault="00D63C81" w:rsidP="002D57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</w:t>
            </w:r>
            <w:r w:rsidR="006B62BB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G </w:t>
            </w:r>
            <w:r w:rsidR="002D5734">
              <w:rPr>
                <w:rFonts w:ascii="Calibri" w:hAnsi="Calibri" w:cs="Calibri"/>
                <w:b/>
                <w:bCs/>
                <w:color w:val="000000"/>
                <w:lang w:val="mk-MK"/>
              </w:rPr>
              <w:t>претставува референтен алел</w:t>
            </w:r>
          </w:p>
        </w:tc>
        <w:tc>
          <w:tcPr>
            <w:tcW w:w="2034" w:type="pct"/>
            <w:shd w:val="clear" w:color="auto" w:fill="F2D2D8" w:themeFill="accent3" w:themeFillTint="33"/>
          </w:tcPr>
          <w:p w14:paraId="7331D37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96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28343093</w:t>
              </w:r>
            </w:hyperlink>
          </w:p>
        </w:tc>
        <w:tc>
          <w:tcPr>
            <w:tcW w:w="366" w:type="pct"/>
            <w:shd w:val="clear" w:color="auto" w:fill="F2D2D8" w:themeFill="accent3" w:themeFillTint="33"/>
          </w:tcPr>
          <w:p w14:paraId="5989D352" w14:textId="3CBF07B5" w:rsidR="005F035D" w:rsidRDefault="006B62BB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8F1F02A" wp14:editId="77135C0B">
                  <wp:extent cx="201295" cy="194945"/>
                  <wp:effectExtent l="0" t="0" r="8255" b="0"/>
                  <wp:docPr id="776075266" name="Picture 776075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2D2D8" w:themeFill="accent3" w:themeFillTint="33"/>
            <w:vAlign w:val="center"/>
          </w:tcPr>
          <w:p w14:paraId="177CC40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073CC5D6" w14:textId="77777777" w:rsidTr="002D4B1C">
        <w:tc>
          <w:tcPr>
            <w:tcW w:w="504" w:type="pct"/>
            <w:vMerge w:val="restart"/>
            <w:shd w:val="clear" w:color="auto" w:fill="E0EFF5" w:themeFill="accent5" w:themeFillTint="33"/>
            <w:vAlign w:val="center"/>
          </w:tcPr>
          <w:p w14:paraId="53531BE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Topiramate</w:t>
            </w:r>
          </w:p>
        </w:tc>
        <w:tc>
          <w:tcPr>
            <w:tcW w:w="358" w:type="pct"/>
            <w:vMerge w:val="restart"/>
            <w:shd w:val="clear" w:color="auto" w:fill="E0EFF5" w:themeFill="accent5" w:themeFillTint="33"/>
          </w:tcPr>
          <w:p w14:paraId="366266E7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78127AAA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77F8C849" w14:textId="77777777" w:rsidR="005F035D" w:rsidRDefault="005F035D" w:rsidP="005F035D">
            <w:pPr>
              <w:spacing w:after="0" w:line="240" w:lineRule="auto"/>
              <w:jc w:val="center"/>
            </w:pPr>
          </w:p>
          <w:p w14:paraId="357BBE08" w14:textId="77777777" w:rsidR="00BC564B" w:rsidRDefault="00BC564B" w:rsidP="005F035D">
            <w:pPr>
              <w:spacing w:after="0" w:line="240" w:lineRule="auto"/>
              <w:jc w:val="center"/>
            </w:pPr>
          </w:p>
          <w:p w14:paraId="6735F60C" w14:textId="77777777" w:rsidR="00BC564B" w:rsidRDefault="00BC564B" w:rsidP="005F035D">
            <w:pPr>
              <w:spacing w:after="0" w:line="240" w:lineRule="auto"/>
              <w:jc w:val="center"/>
            </w:pPr>
          </w:p>
          <w:p w14:paraId="1E28948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CA12</w:t>
            </w:r>
          </w:p>
          <w:p w14:paraId="15D6CA3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6C17C11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6589DB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rs4984241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70A8A058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1C48C2" w14:textId="6FCC4077" w:rsidR="005F035D" w:rsidRPr="00B00F09" w:rsidRDefault="00B02E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АА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281FE676" w14:textId="788EF529" w:rsidR="00D63C81" w:rsidRPr="00D63C81" w:rsidRDefault="00B02E27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АА се асоцира со намалени серумски нивоа на бикарбонати во крвтта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6AD9083E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31E286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97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21278619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57002D2A" w14:textId="31B95278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CD17DDF" w14:textId="2D9D9AB7" w:rsidR="005F035D" w:rsidRDefault="00261F05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53472" behindDoc="0" locked="0" layoutInCell="1" allowOverlap="1" wp14:anchorId="72A93D7B" wp14:editId="4BC841BD">
                  <wp:simplePos x="0" y="0"/>
                  <wp:positionH relativeFrom="column">
                    <wp:posOffset>188232</wp:posOffset>
                  </wp:positionH>
                  <wp:positionV relativeFrom="paragraph">
                    <wp:posOffset>374560</wp:posOffset>
                  </wp:positionV>
                  <wp:extent cx="201930" cy="190500"/>
                  <wp:effectExtent l="0" t="0" r="0" b="0"/>
                  <wp:wrapSquare wrapText="bothSides"/>
                  <wp:docPr id="63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" w:type="pct"/>
            <w:vMerge w:val="restart"/>
            <w:shd w:val="clear" w:color="auto" w:fill="E0EFF5" w:themeFill="accent5" w:themeFillTint="33"/>
            <w:vAlign w:val="center"/>
          </w:tcPr>
          <w:p w14:paraId="4BD6B724" w14:textId="10C77FE5" w:rsidR="005F035D" w:rsidRDefault="00B02E27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08232D5" wp14:editId="2DE4E986">
                  <wp:extent cx="445135" cy="445135"/>
                  <wp:effectExtent l="0" t="0" r="0" b="0"/>
                  <wp:docPr id="776075282" name="Picture 77607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5D" w14:paraId="1594BC03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417E497B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vMerge/>
            <w:shd w:val="clear" w:color="auto" w:fill="E0EFF5" w:themeFill="accent5" w:themeFillTint="33"/>
          </w:tcPr>
          <w:p w14:paraId="24D5CA01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E0EFF5" w:themeFill="accent5" w:themeFillTint="33"/>
          </w:tcPr>
          <w:p w14:paraId="38B3456E" w14:textId="77777777" w:rsidR="005F035D" w:rsidRPr="002D4B1C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7B6839" w14:textId="77777777" w:rsidR="005F035D" w:rsidRPr="002D4B1C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</w:rPr>
              <w:t>rs2306719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295A35B0" w14:textId="77777777" w:rsidR="005F035D" w:rsidRPr="002D4B1C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4CA78C2" w14:textId="634AD3DB" w:rsidR="005F035D" w:rsidRPr="002D4B1C" w:rsidRDefault="00C0764A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6875974" w14:textId="16509AC8" w:rsidR="0072355F" w:rsidRPr="002D4B1C" w:rsidRDefault="00BE3A3E" w:rsidP="00B02E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2D4B1C"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Алелот </w:t>
            </w:r>
            <w:r w:rsidR="00B02E27" w:rsidRPr="002D4B1C">
              <w:rPr>
                <w:rFonts w:ascii="Calibri" w:hAnsi="Calibri" w:cs="Calibri"/>
                <w:b/>
                <w:bCs/>
                <w:color w:val="000000"/>
                <w:lang w:val="mk-MK"/>
              </w:rPr>
              <w:t>А е варијантен алел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717FB31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B05A403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PMID:</w:t>
            </w:r>
            <w:hyperlink r:id="rId99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21278619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3271E547" w14:textId="37B02A8F" w:rsidR="005F035D" w:rsidRDefault="0072355F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54496" behindDoc="0" locked="0" layoutInCell="1" allowOverlap="1" wp14:anchorId="7B3DBD81" wp14:editId="5D1FDF49">
                  <wp:simplePos x="0" y="0"/>
                  <wp:positionH relativeFrom="column">
                    <wp:posOffset>203744</wp:posOffset>
                  </wp:positionH>
                  <wp:positionV relativeFrom="paragraph">
                    <wp:posOffset>490946</wp:posOffset>
                  </wp:positionV>
                  <wp:extent cx="201930" cy="190500"/>
                  <wp:effectExtent l="0" t="0" r="0" b="0"/>
                  <wp:wrapSquare wrapText="bothSides"/>
                  <wp:docPr id="65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7594A1" w14:textId="3DCB34AA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3" w:type="pct"/>
            <w:vMerge/>
            <w:shd w:val="clear" w:color="auto" w:fill="E0EFF5" w:themeFill="accent5" w:themeFillTint="33"/>
            <w:vAlign w:val="center"/>
          </w:tcPr>
          <w:p w14:paraId="77D3DB65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035D" w14:paraId="15D2DC7F" w14:textId="77777777" w:rsidTr="002D4B1C">
        <w:tc>
          <w:tcPr>
            <w:tcW w:w="504" w:type="pct"/>
            <w:vMerge/>
            <w:shd w:val="clear" w:color="auto" w:fill="E0EFF5" w:themeFill="accent5" w:themeFillTint="33"/>
            <w:vAlign w:val="center"/>
          </w:tcPr>
          <w:p w14:paraId="05FD7E8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color w:val="212121"/>
                <w:highlight w:val="white"/>
              </w:rPr>
            </w:pPr>
          </w:p>
        </w:tc>
        <w:tc>
          <w:tcPr>
            <w:tcW w:w="358" w:type="pct"/>
            <w:shd w:val="clear" w:color="auto" w:fill="E0EFF5" w:themeFill="accent5" w:themeFillTint="33"/>
          </w:tcPr>
          <w:p w14:paraId="1C2D0C98" w14:textId="77777777" w:rsidR="00BC564B" w:rsidRDefault="00BC564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748DBB8" w14:textId="77777777" w:rsidR="00BC564B" w:rsidRDefault="00BC564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8ECE1A7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GRIK1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1121D3AD" w14:textId="77777777" w:rsidR="00BC564B" w:rsidRDefault="00BC564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C23F4E" w14:textId="77777777" w:rsidR="00BC564B" w:rsidRDefault="00BC564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99BC3A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rs2832407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0C037AAA" w14:textId="77777777" w:rsidR="00BC564B" w:rsidRDefault="00BC564B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0C0BA44A" w14:textId="77777777" w:rsidR="001E7745" w:rsidRDefault="001E7745" w:rsidP="00BE3A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</w:p>
          <w:p w14:paraId="3ED6E0E0" w14:textId="71222C12" w:rsidR="005F035D" w:rsidRDefault="00C0764A" w:rsidP="00BE3A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AC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78995245" w14:textId="3366DBD1" w:rsidR="005F035D" w:rsidRPr="005511CD" w:rsidRDefault="001E7745" w:rsidP="00BE3A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Генотипот АС се асоцира со намален  одговор кон лекот кај пациенти со алкохол поврзани нарушувања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2CF6211F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9616612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Style w:val="litxreflinklabel"/>
                <w:rFonts w:ascii="Segoe UI" w:hAnsi="Segoe UI" w:cs="Segoe UI"/>
                <w:color w:val="222222"/>
                <w:sz w:val="21"/>
                <w:szCs w:val="21"/>
                <w:shd w:val="clear" w:color="auto" w:fill="FFFFFF"/>
              </w:rPr>
              <w:t>PMCID:</w:t>
            </w:r>
            <w:hyperlink r:id="rId100">
              <w:r>
                <w:rPr>
                  <w:rStyle w:val="Hyperlink"/>
                  <w:rFonts w:ascii="Segoe UI" w:hAnsi="Segoe UI" w:cs="Segoe UI"/>
                  <w:color w:val="2A74DF"/>
                  <w:highlight w:val="white"/>
                </w:rPr>
                <w:t>PMC3682424</w:t>
              </w:r>
            </w:hyperlink>
          </w:p>
        </w:tc>
        <w:tc>
          <w:tcPr>
            <w:tcW w:w="366" w:type="pct"/>
            <w:shd w:val="clear" w:color="auto" w:fill="E0EFF5" w:themeFill="accent5" w:themeFillTint="33"/>
          </w:tcPr>
          <w:p w14:paraId="2895A924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A5832F4" wp14:editId="44A7815F">
                  <wp:extent cx="190500" cy="190500"/>
                  <wp:effectExtent l="0" t="0" r="0" b="0"/>
                  <wp:docPr id="66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vAlign w:val="center"/>
          </w:tcPr>
          <w:p w14:paraId="10869370" w14:textId="77777777" w:rsidR="005F035D" w:rsidRDefault="005F035D" w:rsidP="005F03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F5AC8" w:rsidRPr="00EF5AC8" w14:paraId="12707D51" w14:textId="77777777" w:rsidTr="002D4B1C">
        <w:tc>
          <w:tcPr>
            <w:tcW w:w="504" w:type="pct"/>
            <w:shd w:val="clear" w:color="auto" w:fill="E0EFF5" w:themeFill="accent5" w:themeFillTint="33"/>
            <w:vAlign w:val="center"/>
          </w:tcPr>
          <w:p w14:paraId="7609CEC5" w14:textId="0A046DC1" w:rsidR="00EF5AC8" w:rsidRPr="00261F05" w:rsidRDefault="00261F05" w:rsidP="00261F05">
            <w:pPr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 xml:space="preserve"> </w:t>
            </w:r>
            <w:r w:rsidR="00EF5AC8" w:rsidRPr="00261F05">
              <w:rPr>
                <w:rFonts w:ascii="Calibri" w:hAnsi="Calibri" w:cs="Arial"/>
                <w:lang w:val="hr-HR"/>
              </w:rPr>
              <w:t>Perampanel</w:t>
            </w:r>
          </w:p>
        </w:tc>
        <w:tc>
          <w:tcPr>
            <w:tcW w:w="358" w:type="pct"/>
            <w:shd w:val="clear" w:color="auto" w:fill="E0EFF5" w:themeFill="accent5" w:themeFillTint="33"/>
          </w:tcPr>
          <w:p w14:paraId="53AD0489" w14:textId="77777777" w:rsidR="00261F05" w:rsidRDefault="00261F05" w:rsidP="00261F05">
            <w:pPr>
              <w:jc w:val="center"/>
              <w:rPr>
                <w:rFonts w:ascii="Calibri" w:hAnsi="Calibri" w:cs="Arial"/>
                <w:b/>
              </w:rPr>
            </w:pPr>
          </w:p>
          <w:p w14:paraId="714E4CB5" w14:textId="244DB1DC" w:rsidR="00EF5AC8" w:rsidRPr="00261F05" w:rsidRDefault="00EF5AC8" w:rsidP="00261F05">
            <w:pPr>
              <w:jc w:val="center"/>
              <w:rPr>
                <w:rFonts w:ascii="Calibri" w:hAnsi="Calibri" w:cs="Arial"/>
                <w:b/>
              </w:rPr>
            </w:pPr>
            <w:r w:rsidRPr="00261F05">
              <w:rPr>
                <w:rFonts w:ascii="Calibri" w:hAnsi="Calibri" w:cs="Arial"/>
                <w:b/>
              </w:rPr>
              <w:t>CYP3A4</w:t>
            </w:r>
          </w:p>
        </w:tc>
        <w:tc>
          <w:tcPr>
            <w:tcW w:w="436" w:type="pct"/>
            <w:shd w:val="clear" w:color="auto" w:fill="E0EFF5" w:themeFill="accent5" w:themeFillTint="33"/>
          </w:tcPr>
          <w:p w14:paraId="2CF05001" w14:textId="77777777" w:rsidR="00261F05" w:rsidRDefault="00261F05" w:rsidP="00261F05">
            <w:pPr>
              <w:jc w:val="center"/>
              <w:rPr>
                <w:rFonts w:ascii="Calibri" w:hAnsi="Calibri" w:cs="Arial"/>
              </w:rPr>
            </w:pPr>
          </w:p>
          <w:p w14:paraId="63E1A061" w14:textId="5428667B" w:rsidR="00EF5AC8" w:rsidRPr="00261F05" w:rsidRDefault="00261F05" w:rsidP="00261F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261F05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776746</w:t>
            </w:r>
          </w:p>
        </w:tc>
        <w:tc>
          <w:tcPr>
            <w:tcW w:w="312" w:type="pct"/>
            <w:shd w:val="clear" w:color="auto" w:fill="E0EFF5" w:themeFill="accent5" w:themeFillTint="33"/>
          </w:tcPr>
          <w:p w14:paraId="40756D99" w14:textId="77777777" w:rsidR="00261F05" w:rsidRDefault="00261F05" w:rsidP="00261F05">
            <w:pPr>
              <w:jc w:val="center"/>
            </w:pPr>
          </w:p>
          <w:p w14:paraId="61D2A757" w14:textId="04104205" w:rsidR="00EF5AC8" w:rsidRPr="001E7745" w:rsidRDefault="001E7745" w:rsidP="00BE3A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GG</w:t>
            </w:r>
          </w:p>
        </w:tc>
        <w:tc>
          <w:tcPr>
            <w:tcW w:w="639" w:type="pct"/>
            <w:shd w:val="clear" w:color="auto" w:fill="E0EFF5" w:themeFill="accent5" w:themeFillTint="33"/>
            <w:vAlign w:val="center"/>
          </w:tcPr>
          <w:p w14:paraId="696AA957" w14:textId="56A110BF" w:rsidR="00EF5AC8" w:rsidRPr="00261F05" w:rsidRDefault="00C0764A" w:rsidP="00BE3A3E">
            <w:pPr>
              <w:jc w:val="center"/>
              <w:rPr>
                <w:rFonts w:ascii="Corbel" w:hAnsi="Corbel"/>
                <w:lang w:val="mk-MK"/>
              </w:rPr>
            </w:pPr>
            <w:r>
              <w:rPr>
                <w:rFonts w:ascii="Corbel" w:hAnsi="Corbel"/>
                <w:lang w:val="mk-MK"/>
              </w:rPr>
              <w:t>Алелот G</w:t>
            </w:r>
            <w:r w:rsidR="00BE3A3E">
              <w:rPr>
                <w:rFonts w:ascii="Corbel" w:hAnsi="Corbel"/>
                <w:lang w:val="mk-MK"/>
              </w:rPr>
              <w:t xml:space="preserve"> се асоцира со </w:t>
            </w:r>
            <w:r w:rsidR="00BE3A3E">
              <w:rPr>
                <w:rFonts w:ascii="Corbel" w:hAnsi="Corbel"/>
                <w:lang w:val="mk-MK"/>
              </w:rPr>
              <w:lastRenderedPageBreak/>
              <w:t>не</w:t>
            </w:r>
            <w:r w:rsidR="00261F05">
              <w:rPr>
                <w:rFonts w:ascii="Corbel" w:hAnsi="Corbel"/>
                <w:lang w:val="mk-MK"/>
              </w:rPr>
              <w:t>експресија на протеинот</w:t>
            </w:r>
            <w:r w:rsidR="00FD4B54">
              <w:rPr>
                <w:rFonts w:ascii="Corbel" w:hAnsi="Corbel"/>
                <w:lang w:val="mk-MK"/>
              </w:rPr>
              <w:t xml:space="preserve"> </w:t>
            </w:r>
          </w:p>
        </w:tc>
        <w:tc>
          <w:tcPr>
            <w:tcW w:w="2034" w:type="pct"/>
            <w:shd w:val="clear" w:color="auto" w:fill="E0EFF5" w:themeFill="accent5" w:themeFillTint="33"/>
          </w:tcPr>
          <w:p w14:paraId="712F1220" w14:textId="235B68B2" w:rsidR="00EF5AC8" w:rsidRDefault="002D4B1C" w:rsidP="00261F05">
            <w:pPr>
              <w:jc w:val="center"/>
            </w:pPr>
            <w:hyperlink r:id="rId101" w:history="1">
              <w:r w:rsidR="00261F05" w:rsidRPr="00261F05">
                <w:rPr>
                  <w:rStyle w:val="Hyperlink"/>
                  <w:color w:val="auto"/>
                </w:rPr>
                <w:t>https://www.snpedia.com/index.php/Rs776746</w:t>
              </w:r>
            </w:hyperlink>
          </w:p>
          <w:p w14:paraId="70081CD3" w14:textId="77777777" w:rsidR="00261F05" w:rsidRDefault="002D4B1C" w:rsidP="00261F05">
            <w:pPr>
              <w:jc w:val="center"/>
            </w:pPr>
            <w:hyperlink r:id="rId102" w:history="1">
              <w:r w:rsidR="00261F05" w:rsidRPr="00261F05">
                <w:rPr>
                  <w:rStyle w:val="Hyperlink"/>
                  <w:color w:val="auto"/>
                </w:rPr>
                <w:t>https://www.sciencedirect.com/science/article/abs/pii/</w:t>
              </w:r>
            </w:hyperlink>
          </w:p>
          <w:p w14:paraId="04CC3D33" w14:textId="78FF2A56" w:rsidR="00261F05" w:rsidRPr="00261F05" w:rsidRDefault="00261F05" w:rsidP="00261F05">
            <w:pPr>
              <w:jc w:val="center"/>
            </w:pPr>
            <w:r w:rsidRPr="00261F05">
              <w:lastRenderedPageBreak/>
              <w:t>B9780128020258000052</w:t>
            </w:r>
          </w:p>
          <w:p w14:paraId="3BEF6EA9" w14:textId="6AC70C48" w:rsidR="00261F05" w:rsidRPr="00EF5AC8" w:rsidRDefault="00261F05" w:rsidP="00EF5AC8"/>
        </w:tc>
        <w:tc>
          <w:tcPr>
            <w:tcW w:w="366" w:type="pct"/>
            <w:shd w:val="clear" w:color="auto" w:fill="E0EFF5" w:themeFill="accent5" w:themeFillTint="33"/>
          </w:tcPr>
          <w:p w14:paraId="6B750D21" w14:textId="11FFF4B4" w:rsidR="00EF5AC8" w:rsidRPr="00EF5AC8" w:rsidRDefault="00261F05" w:rsidP="00261F0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8BF5D6F" wp14:editId="4B297F28">
                  <wp:extent cx="207010" cy="109855"/>
                  <wp:effectExtent l="0" t="0" r="2540" b="444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shd w:val="clear" w:color="auto" w:fill="E0EFF5" w:themeFill="accent5" w:themeFillTint="33"/>
            <w:vAlign w:val="center"/>
          </w:tcPr>
          <w:p w14:paraId="04858CA0" w14:textId="7BA92CB9" w:rsidR="00EF5AC8" w:rsidRPr="00EF5AC8" w:rsidRDefault="00261F05" w:rsidP="00261F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B3F1AC" wp14:editId="21E8D111">
                  <wp:extent cx="445135" cy="44513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4FD" w:rsidRPr="00EF5AC8" w14:paraId="75AA3777" w14:textId="77777777" w:rsidTr="002D4B1C">
        <w:tc>
          <w:tcPr>
            <w:tcW w:w="504" w:type="pct"/>
            <w:vMerge w:val="restart"/>
            <w:shd w:val="clear" w:color="auto" w:fill="F6DDEB" w:themeFill="accent1" w:themeFillTint="1A"/>
            <w:vAlign w:val="center"/>
          </w:tcPr>
          <w:p w14:paraId="79C900E2" w14:textId="4701AEC7" w:rsidR="00A574FD" w:rsidRDefault="00A574FD" w:rsidP="00A574FD">
            <w:pPr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>Ethosuximide</w:t>
            </w:r>
          </w:p>
        </w:tc>
        <w:tc>
          <w:tcPr>
            <w:tcW w:w="358" w:type="pct"/>
            <w:shd w:val="clear" w:color="auto" w:fill="F6DDEB" w:themeFill="accent1" w:themeFillTint="1A"/>
          </w:tcPr>
          <w:p w14:paraId="2F33EA12" w14:textId="269AF29E" w:rsidR="00A574FD" w:rsidRDefault="00A574FD" w:rsidP="00A574F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SCN1A</w:t>
            </w:r>
          </w:p>
        </w:tc>
        <w:tc>
          <w:tcPr>
            <w:tcW w:w="436" w:type="pct"/>
            <w:shd w:val="clear" w:color="auto" w:fill="F6DDEB" w:themeFill="accent1" w:themeFillTint="1A"/>
          </w:tcPr>
          <w:p w14:paraId="75A773B3" w14:textId="215A6793" w:rsidR="00A574FD" w:rsidRDefault="00A574FD" w:rsidP="00A574F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rs2298771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340E9EF4" w14:textId="4B35511B" w:rsidR="00A574FD" w:rsidRDefault="00286F30" w:rsidP="00A574F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2FF4B31C" w14:textId="4B88D51F" w:rsidR="00A574FD" w:rsidRPr="00286F30" w:rsidRDefault="00286F30" w:rsidP="00A574FD">
            <w:pPr>
              <w:jc w:val="center"/>
              <w:rPr>
                <w:rFonts w:ascii="Corbel" w:hAnsi="Corbe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5988030D" w14:textId="67087001" w:rsidR="00A574FD" w:rsidRPr="00747803" w:rsidRDefault="00747803" w:rsidP="00747803">
            <w:pPr>
              <w:jc w:val="center"/>
              <w:rPr>
                <w:rStyle w:val="Hyperlink"/>
                <w:color w:val="auto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PMID:28753467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1E9E74F" w14:textId="287D50B5" w:rsidR="00A574FD" w:rsidRDefault="00747803" w:rsidP="00A574F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CFC4EE" wp14:editId="2F95FFA6">
                  <wp:extent cx="189230" cy="189230"/>
                  <wp:effectExtent l="0" t="0" r="1270" b="1270"/>
                  <wp:docPr id="776075277" name="Picture 77607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 w:val="restart"/>
            <w:shd w:val="clear" w:color="auto" w:fill="F6DDEB" w:themeFill="accent1" w:themeFillTint="1A"/>
            <w:vAlign w:val="center"/>
          </w:tcPr>
          <w:p w14:paraId="155B9685" w14:textId="2EF58CFB" w:rsidR="00A574FD" w:rsidRDefault="00423287" w:rsidP="00A574F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847680" behindDoc="0" locked="0" layoutInCell="1" allowOverlap="1" wp14:anchorId="1D2E4709" wp14:editId="715A87F6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299085</wp:posOffset>
                  </wp:positionV>
                  <wp:extent cx="400050" cy="400050"/>
                  <wp:effectExtent l="0" t="0" r="0" b="0"/>
                  <wp:wrapNone/>
                  <wp:docPr id="77607528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74FD" w:rsidRPr="00EF5AC8" w14:paraId="4B415B6A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460AE593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shd w:val="clear" w:color="auto" w:fill="F6DDEB" w:themeFill="accent1" w:themeFillTint="1A"/>
          </w:tcPr>
          <w:p w14:paraId="2B160E6C" w14:textId="01C3BBF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CACNA1I</w:t>
            </w:r>
          </w:p>
        </w:tc>
        <w:tc>
          <w:tcPr>
            <w:tcW w:w="436" w:type="pct"/>
            <w:shd w:val="clear" w:color="auto" w:fill="F6DDEB" w:themeFill="accent1" w:themeFillTint="1A"/>
          </w:tcPr>
          <w:p w14:paraId="08340CCB" w14:textId="4D0FA3D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rs3747178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4FDB8D21" w14:textId="6C0D3B28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34C20C79" w14:textId="52A36C62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13653D80" w14:textId="6281D95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DF50C2D" w14:textId="2A7CEF53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2CE0E86D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798679F4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DC65C44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 w:val="restart"/>
            <w:shd w:val="clear" w:color="auto" w:fill="F6DDEB" w:themeFill="accent1" w:themeFillTint="1A"/>
          </w:tcPr>
          <w:p w14:paraId="0DCE5FFE" w14:textId="4CDBA940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</w:rPr>
              <w:t>CYP2E1</w:t>
            </w:r>
          </w:p>
        </w:tc>
        <w:tc>
          <w:tcPr>
            <w:tcW w:w="436" w:type="pct"/>
            <w:shd w:val="clear" w:color="auto" w:fill="F6DDEB" w:themeFill="accent1" w:themeFillTint="1A"/>
          </w:tcPr>
          <w:p w14:paraId="41454B18" w14:textId="21F8D5C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6F701C">
              <w:rPr>
                <w:rFonts w:ascii="Calibri" w:hAnsi="Calibri" w:cs="Calibri"/>
                <w:b/>
                <w:bCs/>
                <w:color w:val="000000"/>
                <w:lang w:val="mk-MK"/>
              </w:rPr>
              <w:t>rs2070673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D939C1A" w14:textId="77777777" w:rsidR="00747803" w:rsidRDefault="0074780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5EBDEC" w14:textId="2E4FFBF3" w:rsidR="00A574FD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3FA8D748" w14:textId="58B2CD4F" w:rsidR="00A574FD" w:rsidRPr="00747803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30F213D" w14:textId="77777777" w:rsidR="00A574FD" w:rsidRDefault="00A574FD" w:rsidP="00A574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497BEC">
              <w:rPr>
                <w:rFonts w:ascii="Calibri" w:hAnsi="Calibri" w:cs="Calibri"/>
                <w:b/>
                <w:bCs/>
                <w:color w:val="000000"/>
              </w:rPr>
              <w:t>Snp</w:t>
            </w:r>
            <w:proofErr w:type="spellEnd"/>
            <w:r w:rsidRPr="00497BE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97BEC">
              <w:rPr>
                <w:rFonts w:ascii="Calibri" w:hAnsi="Calibri" w:cs="Calibri"/>
                <w:b/>
                <w:bCs/>
                <w:color w:val="000000"/>
              </w:rPr>
              <w:t>pedia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-</w:t>
            </w:r>
            <w:r>
              <w:t xml:space="preserve"> </w:t>
            </w:r>
            <w:hyperlink r:id="rId105" w:history="1">
              <w:r w:rsidRPr="004D0DDD">
                <w:rPr>
                  <w:rStyle w:val="Hyperlink"/>
                  <w:rFonts w:ascii="Calibri" w:hAnsi="Calibri" w:cs="Calibri"/>
                  <w:b/>
                  <w:bCs/>
                  <w:lang w:val="mk-MK"/>
                </w:rPr>
                <w:t>https://www.snpedia.com/index.php/Rs2070673</w:t>
              </w:r>
            </w:hyperlink>
          </w:p>
          <w:p w14:paraId="567AFB00" w14:textId="77777777" w:rsidR="00A574FD" w:rsidRDefault="00A574FD" w:rsidP="00A574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PharmaGKB</w:t>
            </w:r>
          </w:p>
          <w:p w14:paraId="4B57C91C" w14:textId="46FC00AC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PMCID:PMC3398937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01CB1CDB" w14:textId="4CB29FE0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7BAC2299" wp14:editId="15B839B3">
                  <wp:extent cx="213360" cy="1035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noProof/>
                <w:lang w:val="mk-MK"/>
              </w:rPr>
              <w:t>/</w:t>
            </w:r>
            <w:r>
              <w:rPr>
                <w:noProof/>
              </w:rPr>
              <w:drawing>
                <wp:inline distT="0" distB="0" distL="0" distR="0" wp14:anchorId="578A5414" wp14:editId="70C86B1D">
                  <wp:extent cx="209550" cy="209550"/>
                  <wp:effectExtent l="0" t="0" r="0" b="0"/>
                  <wp:docPr id="4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681E9D53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68EAE17A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6A9AACA8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ADEA629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5A9959C5" w14:textId="670F34B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rs2070672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4815C377" w14:textId="06BC8A44" w:rsidR="00A574FD" w:rsidRPr="00747803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AA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5F89176" w14:textId="59B76E2F" w:rsidR="00A574FD" w:rsidRPr="00747803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2BF11E8E" w14:textId="5DE57B06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</w:rPr>
              <w:t>https://www.snpedia.com/index.php/Rs2070672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C2DFA63" w14:textId="47AD83C6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66A520AA" wp14:editId="67E2FC83">
                  <wp:extent cx="213360" cy="10350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6AEB88C5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71509C62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6DC64DB2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6B9F971A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6474C0F2" w14:textId="09FE16D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rs6413420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6E1AF188" w14:textId="73BFFDFD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1AB0E4A5" w14:textId="277FCDB8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0F4059B2" w14:textId="6D03DA9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</w:rPr>
              <w:t>https://www.snpedia.com/index.php/Rs6413420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32BDCDA4" w14:textId="47E5CF63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5651DE9B" wp14:editId="1DD5D1C1">
                  <wp:extent cx="213360" cy="103505"/>
                  <wp:effectExtent l="0" t="0" r="0" b="0"/>
                  <wp:docPr id="776075264" name="Picture 77607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686ED76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53EE3F09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3C8C579C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6F09C6D3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651D6D9C" w14:textId="2EDC8CB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rs2515641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3502D54F" w14:textId="5E100E4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48BE1728" w14:textId="29003E3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3F8B431B" w14:textId="095F92F5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</w:rPr>
              <w:t>https://www.snpedia.com/index.php/Rs2515641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C9A3A06" w14:textId="329585B7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2D37869D" wp14:editId="4633F34D">
                  <wp:extent cx="213360" cy="103505"/>
                  <wp:effectExtent l="0" t="0" r="0" b="0"/>
                  <wp:docPr id="776075265" name="Picture 776075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23B0E281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50E8FB71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75F523BE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58692A4E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5588DCF5" w14:textId="5209A8A3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rs2031920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7E918F0C" w14:textId="79D1AC84" w:rsidR="00A574FD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3129BCB7" w14:textId="5BF8DFBF" w:rsidR="00A574FD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29398DFA" w14:textId="279AFBC9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https://www.snpedia.com/index.php/Rs2031920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0086CF7" w14:textId="7FBA0CCE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1F8A4348" wp14:editId="1643F228">
                  <wp:extent cx="213360" cy="10350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7E48FB98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1F1DBACF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91316DD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3C60C57F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67856F3A" w14:textId="47ADA992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rs3813867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0508F8F6" w14:textId="513A95F8" w:rsidR="00A574FD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4443B6A1" w14:textId="0E31A69D" w:rsidR="00A574FD" w:rsidRPr="00747803" w:rsidRDefault="00286F30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497BEC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74C22057" w14:textId="610D8C7D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https://www.snpedia.com/index.php/Rs3813867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65FB259" w14:textId="5FD37FDC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FDCFCB4" wp14:editId="6BD760CD">
                  <wp:extent cx="213360" cy="10350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049ED34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04A4AE61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529465A6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220C71F7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527CD058" w14:textId="40A9896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rs915909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951A1FA" w14:textId="430890FA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6BBFBDC6" w14:textId="3AAEA3E2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35E0397C" w14:textId="58D1DF81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https://www.snpedia.com/index.php/Rs915909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760A1AE4" w14:textId="06783FDE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E36DF9F" wp14:editId="2A2DA48A">
                  <wp:extent cx="213360" cy="10350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7CB69CA7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6B6C23D6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3CC26E85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0A16AF66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23538FAF" w14:textId="340E0A71" w:rsidR="00A574FD" w:rsidRP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rs6413419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57BBE5D1" w14:textId="19B34F65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5E6C7A6F" w14:textId="0EF98DF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02A1E9AA" w14:textId="16C80005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https://www.snpedia.com/index.php/Rs6413419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188DE378" w14:textId="11B577A4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79BB8E6A" wp14:editId="2B536F6C">
                  <wp:extent cx="213360" cy="103505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165C3BBB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2577EF17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5DF5BF2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64D71932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2AEE7B8A" w14:textId="3AE63FE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rs55897648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A0637F3" w14:textId="2E2E473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7B9D1E72" w14:textId="406E57E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55A5EBF5" w14:textId="642F13B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https://www.snpedia.com/index.php/Rs55897648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959E93F" w14:textId="7D14CC77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21F4E1C6" wp14:editId="4A863C2D">
                  <wp:extent cx="213360" cy="10350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69560E85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5F5011A6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51C18FB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21F6FD92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1B6AA036" w14:textId="1ABF5C9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rs72559710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6490E6BF" w14:textId="2473C9FE" w:rsidR="00A574FD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25F110E5" w14:textId="687D282D" w:rsidR="00A574FD" w:rsidRPr="00747803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2C21DD10" w14:textId="68A40C0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https://www.snpedia.com/index.php/Rs72559710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A2A674F" w14:textId="786F719D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66668FE4" wp14:editId="07AB0169">
                  <wp:extent cx="213360" cy="10350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7CA19E4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3B7F3E82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1DC1F4A2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34D2B0D6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11D6CE3F" w14:textId="4661DBF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rs2070676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78B30BD1" w14:textId="334106EC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HR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7D95554" w14:textId="60B3644C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37AB297E" w14:textId="5D1BAC45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</w:rPr>
              <w:t>https://www.snpedia.com/index.php/Rs2070676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3C63A688" w14:textId="09ACCC27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520BC06" wp14:editId="13DA1371">
                  <wp:extent cx="213360" cy="10350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55F88E7D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1716DDCC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484CB91B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 w:val="restart"/>
            <w:shd w:val="clear" w:color="auto" w:fill="F6DDEB" w:themeFill="accent1" w:themeFillTint="1A"/>
          </w:tcPr>
          <w:p w14:paraId="426622AA" w14:textId="48DD902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861A0">
              <w:rPr>
                <w:rFonts w:ascii="Calibri" w:hAnsi="Calibri" w:cs="Calibri"/>
                <w:b/>
                <w:bCs/>
                <w:color w:val="000000"/>
              </w:rPr>
              <w:t>CYP3A4</w:t>
            </w:r>
          </w:p>
        </w:tc>
        <w:tc>
          <w:tcPr>
            <w:tcW w:w="436" w:type="pct"/>
            <w:shd w:val="clear" w:color="auto" w:fill="F6DDEB" w:themeFill="accent1" w:themeFillTint="1A"/>
          </w:tcPr>
          <w:p w14:paraId="634CB623" w14:textId="76F149E4" w:rsidR="00A574FD" w:rsidRPr="00423287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  <w:lang w:val="mk-MK"/>
              </w:rPr>
              <w:t>rs67666821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0F44984" w14:textId="66EDA5E2" w:rsidR="00A574FD" w:rsidRPr="00423287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  <w:lang w:val="hr-HR"/>
              </w:rPr>
              <w:t>DD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6B4F68B" w14:textId="6EFCF6BC" w:rsidR="00A574FD" w:rsidRPr="004651F3" w:rsidRDefault="00423287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334B73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762DEB4" w14:textId="4A958CB0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861A0">
              <w:rPr>
                <w:rFonts w:ascii="Calibri" w:hAnsi="Calibri" w:cs="Calibri"/>
                <w:b/>
                <w:bCs/>
                <w:color w:val="000000"/>
              </w:rPr>
              <w:t>https://www.snpedia.com/index.php/Rs67666821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7067FAC" w14:textId="66430AFC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5095797" wp14:editId="427200DD">
                  <wp:extent cx="213360" cy="10350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2F5CD2FC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264ADB2A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6347A330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E4C5E99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62D5FE94" w14:textId="3B04C8E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9861A0">
              <w:rPr>
                <w:rFonts w:ascii="Calibri" w:hAnsi="Calibri" w:cs="Calibri"/>
                <w:b/>
                <w:bCs/>
                <w:color w:val="000000"/>
                <w:lang w:val="mk-MK"/>
              </w:rPr>
              <w:t>rs2740574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46945C4A" w14:textId="6A1A601F" w:rsidR="00A574FD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AA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44A56BA2" w14:textId="1B94F433" w:rsidR="00A574FD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191EFD25" w14:textId="519440A6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861A0">
              <w:rPr>
                <w:rFonts w:ascii="Calibri" w:hAnsi="Calibri" w:cs="Calibri"/>
                <w:b/>
                <w:bCs/>
                <w:color w:val="000000"/>
              </w:rPr>
              <w:t>https://www.snpedia.com/index.php/Rs2740574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4E23F5E" w14:textId="3F810861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542B568A" wp14:editId="1DA3DC27">
                  <wp:extent cx="213360" cy="10350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06A5EB91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3D5626F8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20C6AAA8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008DC50E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59CD4B47" w14:textId="32418CD9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rs55785340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33CDCE8B" w14:textId="17C5420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79797113" w14:textId="05825D7C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42F3EA27" w14:textId="7549233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https://www.snpedia.com/index.php/Rs55785340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26AA493" w14:textId="11D874D5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806DB6F" wp14:editId="7A1CF2CF">
                  <wp:extent cx="213360" cy="103505"/>
                  <wp:effectExtent l="0" t="0" r="0" b="0"/>
                  <wp:docPr id="776075268" name="Picture 776075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70385D09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4FEDCEDC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C78D415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126CF250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7898A1E1" w14:textId="439BE5F6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rs4986910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2872522" w14:textId="7E604610" w:rsidR="00A574FD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65A84E82" w14:textId="4D44172E" w:rsidR="00A574FD" w:rsidRDefault="004651F3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04D8C42C" w14:textId="6FDD50F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https://www.snpedia.com/index.php/Rs4986910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0AEA7187" w14:textId="18778280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BD624AB" wp14:editId="2149887E">
                  <wp:extent cx="213360" cy="10350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5F11FB98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7902CC8B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7125A330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BF25D66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2BF600BA" w14:textId="1D06117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rs55951658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7869DEA" w14:textId="0CD96F02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2264D248" w14:textId="0C84529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10E3D772" w14:textId="4B61C499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https://www.snpedia.com/index.php/Rs55951658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0FCCE83D" w14:textId="00BFF595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5F3CF9FE" wp14:editId="414F6D33">
                  <wp:extent cx="213360" cy="10350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42F62C00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16B275B5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7B6DFACF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53BE364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258F4779" w14:textId="1F1D205C" w:rsidR="00A574FD" w:rsidRP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rs56324128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04B5C620" w14:textId="3B6F334D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4C7E72F2" w14:textId="340FEE8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2A0C8608" w14:textId="623FB8C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https://www.snpedia.com/index.php/Rs56324128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3D7EABC3" w14:textId="41A028B8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846FBCD" wp14:editId="1636C2F7">
                  <wp:extent cx="213360" cy="10350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F901CED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547BFE33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44B08681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324CE9E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76174F5F" w14:textId="4DE228E3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rs72552799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774CF6C1" w14:textId="2F783A97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5EA34512" w14:textId="34FB0FE8" w:rsidR="00A574FD" w:rsidRPr="00747803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389DA03A" w14:textId="2EA1D348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https://www.snpedia.com/index.php/Rs72552799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12189F00" w14:textId="11332BC1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7322403C" wp14:editId="040735B0">
                  <wp:extent cx="213360" cy="10350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559872E1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7EAF8914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33D3C9EA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5EF5D240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178FBC97" w14:textId="23A3460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rs67784355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0042B072" w14:textId="49C25103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1977B2C0" w14:textId="3EAAAB18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20111F1C" w14:textId="34728AB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https://www.snpedia.com/index.php/Rs67784355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4BE32F39" w14:textId="29415864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AE8C51A" wp14:editId="5EDE48F1">
                  <wp:extent cx="213360" cy="103505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659776A5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589D5883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2F2ACF1C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18582EFB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0A0F0371" w14:textId="10A11ED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rs12721629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7D03B8A0" w14:textId="2EC1AFE3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12CEC345" w14:textId="7C516C29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Алелот C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2125EC56" w14:textId="022EC723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https://www.snpedia.com/index.php/Rs12721629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46E8508B" w14:textId="579A47C1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54BFA03D" wp14:editId="56732EEF">
                  <wp:extent cx="213360" cy="10350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5966D244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486D3264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ABAC242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39BB2383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5B4E21A5" w14:textId="1BDC5A72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rs4986909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5F6D949A" w14:textId="32DAF0A6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9EAB3BC" w14:textId="64588739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Алелот C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0BFDFA55" w14:textId="1F5FEE3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https://www.snpedia.com/index.php/Rs4986909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97949D9" w14:textId="3E438B9A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04F6CEF" wp14:editId="4212EC6F">
                  <wp:extent cx="213360" cy="10350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2D12E1CD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15A0FEF9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2032F3A8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5DBA38E4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4C2559E5" w14:textId="6B052F78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rs12721634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4FF68294" w14:textId="4FE8B991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3EFC402E" w14:textId="4DF75309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Алелот T</w:t>
            </w:r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lastRenderedPageBreak/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E370B6F" w14:textId="45378CA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lastRenderedPageBreak/>
              <w:t>https://www.snpedia.com/index.php/Rs12721634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0BEA2A6" w14:textId="7F1B4C1C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5543DAE3" wp14:editId="2731151A">
                  <wp:extent cx="213360" cy="10350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C72A7ED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4D6EA55F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5C62620F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558BDDA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78783D51" w14:textId="210349BC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rs4986907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37D5468F" w14:textId="0F259C37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C00B8CA" w14:textId="5CDFF4F3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Алелот G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12BDD2E2" w14:textId="05E7D7F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https://www.snpedia.com/index.php/Rs4986907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174FF61B" w14:textId="2A560F3B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29309C0" wp14:editId="1DE9D0E3">
                  <wp:extent cx="213360" cy="10350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71A120A7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0FD90AB0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754023D9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38AC41A8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435F8D64" w14:textId="2DFF488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rs12721627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43C01A7B" w14:textId="35342EC7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3BC4C2C4" w14:textId="0A1A2A09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Алелот C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0670AA21" w14:textId="5E636CEE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</w:rPr>
              <w:t>https://www.snpedia.com/index.php/Rs12721627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B3B6E0F" w14:textId="2756BC68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4586A25F" wp14:editId="590FE004">
                  <wp:extent cx="213360" cy="103505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21FA0686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4F9C7DA7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147BCAC5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6C1EB052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705F21F0" w14:textId="5111DA8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  <w:lang w:val="mk-MK"/>
              </w:rPr>
              <w:t>rs28371759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0CA5E09D" w14:textId="447F2E14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52A69437" w14:textId="310FA903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Алелот T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5B90F020" w14:textId="435457BC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</w:rPr>
              <w:t>https://www.snpedia.com/index.php/Rs28371759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6258D5E9" w14:textId="15B696B9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18C0FF5E" wp14:editId="3F11698D">
                  <wp:extent cx="213360" cy="103505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05134721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44C17A74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418D4024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62E28210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26A4899D" w14:textId="1A0B2D1A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  <w:lang w:val="mk-MK"/>
              </w:rPr>
              <w:t>rs3091339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114011CC" w14:textId="5B633F92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61F776B4" w14:textId="4DEF3B9F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Алелот A</w:t>
            </w:r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D91CF0C" w14:textId="747FDF31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</w:rPr>
              <w:t>https://www.snpedia.com/index.php/Rs3091339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0DC102A3" w14:textId="68A24DF7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595DD9D" wp14:editId="5163A48E">
                  <wp:extent cx="213360" cy="103505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408EE3AF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74164D4E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30FAB953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1DA45FC0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45F9FDE0" w14:textId="76ACB13A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  <w:lang w:val="mk-MK"/>
              </w:rPr>
              <w:t>rs4986908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228D4BE6" w14:textId="5A17EF83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21A58202" w14:textId="634C4EBA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 xml:space="preserve"> претставува референтен генотип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5795D31" w14:textId="0175231F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</w:rPr>
              <w:t>https://www.snpedia.com/index.php/Rs4986908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7BF9122A" w14:textId="05D0FECF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DCBF490" wp14:editId="54720179">
                  <wp:extent cx="213360" cy="10350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1D3ACEA5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71529085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16A0A07A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2B39149B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47D83F32" w14:textId="34AF72A6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  <w:lang w:val="mk-MK"/>
              </w:rPr>
              <w:t>rs2242480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4DFD468B" w14:textId="597D2620" w:rsidR="00A574FD" w:rsidRDefault="00423287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CС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888131F" w14:textId="5F17BEA3" w:rsidR="00A574FD" w:rsidRDefault="00423287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Алелот C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75250D2" w14:textId="0CF56D8B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</w:rPr>
              <w:t>https://www.snpedia.com/index.php/Rs2242480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5BF369D8" w14:textId="3E781F8D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215F3017" wp14:editId="5BC4A5A4">
                  <wp:extent cx="213360" cy="10350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24307057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A574FD" w:rsidRPr="00EF5AC8" w14:paraId="33966118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077F3322" w14:textId="77777777" w:rsidR="00A574FD" w:rsidRDefault="00A574FD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35D959B9" w14:textId="77777777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6E53D4C9" w14:textId="221362C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  <w:lang w:val="mk-MK"/>
              </w:rPr>
              <w:t>rs1041988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21172745" w14:textId="2CD0A604" w:rsidR="00A574FD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104A4C79" w14:textId="7E12579C" w:rsidR="00A574FD" w:rsidRDefault="009374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Алелот T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претставува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3740E">
              <w:rPr>
                <w:rFonts w:ascii="Calibri" w:hAnsi="Calibri" w:cs="Calibri"/>
                <w:b/>
                <w:bCs/>
                <w:color w:val="000000"/>
              </w:rPr>
              <w:t>референтен</w:t>
            </w:r>
            <w:proofErr w:type="spellEnd"/>
            <w:r w:rsidRPr="0093740E">
              <w:rPr>
                <w:rFonts w:ascii="Calibri" w:hAnsi="Calibri" w:cs="Calibri"/>
                <w:b/>
                <w:bCs/>
                <w:color w:val="000000"/>
              </w:rPr>
              <w:t xml:space="preserve"> алел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0D647F99" w14:textId="37CCD774" w:rsidR="00A574FD" w:rsidRDefault="00A574FD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5EBC">
              <w:rPr>
                <w:rFonts w:ascii="Calibri" w:hAnsi="Calibri" w:cs="Calibri"/>
                <w:b/>
                <w:bCs/>
                <w:color w:val="000000"/>
              </w:rPr>
              <w:t>https://www.snpedia.com/index.php/Rs1041988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637FC88D" w14:textId="48723C74" w:rsidR="00A574FD" w:rsidRDefault="00A574FD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61861AA3" wp14:editId="70B8B9A7">
                  <wp:extent cx="213360" cy="10350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83DBD5D" w14:textId="77777777" w:rsidR="00A574FD" w:rsidRDefault="00A574FD" w:rsidP="00A574FD">
            <w:pPr>
              <w:jc w:val="center"/>
              <w:rPr>
                <w:noProof/>
              </w:rPr>
            </w:pPr>
          </w:p>
        </w:tc>
      </w:tr>
      <w:tr w:rsidR="004B6E0E" w:rsidRPr="00EF5AC8" w14:paraId="1E6BA038" w14:textId="77777777" w:rsidTr="002D4B1C">
        <w:tc>
          <w:tcPr>
            <w:tcW w:w="504" w:type="pct"/>
            <w:vMerge w:val="restart"/>
            <w:shd w:val="clear" w:color="auto" w:fill="F6DDEB" w:themeFill="accent1" w:themeFillTint="1A"/>
            <w:vAlign w:val="center"/>
          </w:tcPr>
          <w:p w14:paraId="5EE3AF51" w14:textId="77777777" w:rsidR="004B6E0E" w:rsidRDefault="004B6E0E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5FC98D1E" w14:textId="77777777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523797CE" w14:textId="79B71EB8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rs55901263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39C7A6DB" w14:textId="01227E25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GG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3B59046A" w14:textId="234E0A50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610B1CB7" w14:textId="03EE73BD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https://www.snpedia.com/index.php/Rs55901263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025979E4" w14:textId="6DDABC03" w:rsidR="004B6E0E" w:rsidRDefault="004B6E0E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7B6BB6EF" wp14:editId="6E55F05F">
                  <wp:extent cx="213360" cy="10350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DA5D866" w14:textId="77777777" w:rsidR="004B6E0E" w:rsidRDefault="004B6E0E" w:rsidP="00A574FD">
            <w:pPr>
              <w:jc w:val="center"/>
              <w:rPr>
                <w:noProof/>
              </w:rPr>
            </w:pPr>
          </w:p>
        </w:tc>
      </w:tr>
      <w:tr w:rsidR="004B6E0E" w:rsidRPr="00EF5AC8" w14:paraId="684FE443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21EE42B0" w14:textId="77777777" w:rsidR="004B6E0E" w:rsidRDefault="004B6E0E" w:rsidP="00A574FD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vMerge/>
            <w:shd w:val="clear" w:color="auto" w:fill="F6DDEB" w:themeFill="accent1" w:themeFillTint="1A"/>
          </w:tcPr>
          <w:p w14:paraId="4C811235" w14:textId="77777777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" w:type="pct"/>
            <w:shd w:val="clear" w:color="auto" w:fill="F6DDEB" w:themeFill="accent1" w:themeFillTint="1A"/>
          </w:tcPr>
          <w:p w14:paraId="0EA464E8" w14:textId="71F36EF6" w:rsidR="004B6E0E" w:rsidRPr="00423287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</w:rPr>
              <w:t>rs4646438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53BFD01A" w14:textId="4BBAF39E" w:rsidR="004B6E0E" w:rsidRPr="00423287" w:rsidRDefault="00374EB9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</w:rPr>
              <w:t>DD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009F5BA7" w14:textId="54881FB5" w:rsidR="004B6E0E" w:rsidRPr="00374EB9" w:rsidRDefault="00423287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  <w:lang w:val="mk-MK"/>
              </w:rPr>
              <w:t>Нормална сензитивност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7C8BBFD9" w14:textId="3CED0305" w:rsidR="004B6E0E" w:rsidRDefault="004B6E0E" w:rsidP="00A574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0204">
              <w:rPr>
                <w:rFonts w:ascii="Calibri" w:hAnsi="Calibri" w:cs="Calibri"/>
                <w:b/>
                <w:bCs/>
                <w:color w:val="000000"/>
              </w:rPr>
              <w:t>https://www.snpedia.com/index.php/Rs4646438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184BF227" w14:textId="6B99A843" w:rsidR="004B6E0E" w:rsidRDefault="004B6E0E" w:rsidP="00A574FD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00D8FD31" wp14:editId="1F75F52E">
                  <wp:extent cx="213360" cy="10350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34958D06" w14:textId="77777777" w:rsidR="004B6E0E" w:rsidRDefault="004B6E0E" w:rsidP="00A574FD">
            <w:pPr>
              <w:jc w:val="center"/>
              <w:rPr>
                <w:noProof/>
              </w:rPr>
            </w:pPr>
          </w:p>
        </w:tc>
      </w:tr>
      <w:tr w:rsidR="004B6E0E" w:rsidRPr="00EF5AC8" w14:paraId="6028A46D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5BF4CA4F" w14:textId="77777777" w:rsidR="004B6E0E" w:rsidRDefault="004B6E0E" w:rsidP="004B6E0E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shd w:val="clear" w:color="auto" w:fill="F6DDEB" w:themeFill="accent1" w:themeFillTint="1A"/>
          </w:tcPr>
          <w:p w14:paraId="59022F16" w14:textId="7ED843FE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F701C">
              <w:rPr>
                <w:rFonts w:ascii="Calibri" w:hAnsi="Calibri" w:cs="Calibri"/>
                <w:b/>
                <w:bCs/>
                <w:color w:val="000000"/>
              </w:rPr>
              <w:t>CACNA1G</w:t>
            </w:r>
          </w:p>
        </w:tc>
        <w:tc>
          <w:tcPr>
            <w:tcW w:w="436" w:type="pct"/>
            <w:shd w:val="clear" w:color="auto" w:fill="F6DDEB" w:themeFill="accent1" w:themeFillTint="1A"/>
          </w:tcPr>
          <w:p w14:paraId="43D53888" w14:textId="49B56035" w:rsidR="004B6E0E" w:rsidRPr="00423287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  <w:lang w:val="mk-MK"/>
              </w:rPr>
              <w:t>rs786205629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65E69591" w14:textId="7B2C9F7D" w:rsidR="004B6E0E" w:rsidRPr="00423287" w:rsidRDefault="00374EB9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5A04C58C" w14:textId="45F6378E" w:rsidR="004B6E0E" w:rsidRPr="00423287" w:rsidRDefault="004B6E0E" w:rsidP="009374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3287">
              <w:rPr>
                <w:rFonts w:ascii="Calibri" w:hAnsi="Calibri" w:cs="Calibri"/>
                <w:b/>
                <w:bCs/>
                <w:color w:val="000000"/>
              </w:rPr>
              <w:t>TCT;TCT-</w:t>
            </w:r>
            <w:r w:rsidR="0093740E" w:rsidRPr="00423287">
              <w:rPr>
                <w:rFonts w:ascii="Calibri" w:hAnsi="Calibri" w:cs="Calibri"/>
                <w:b/>
                <w:bCs/>
                <w:color w:val="000000"/>
                <w:lang w:val="mk-MK"/>
              </w:rPr>
              <w:t>најчест во популацијата според</w:t>
            </w:r>
            <w:r w:rsidRPr="0042328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23287">
              <w:rPr>
                <w:rFonts w:ascii="Calibri" w:hAnsi="Calibri" w:cs="Calibri"/>
                <w:b/>
                <w:bCs/>
                <w:color w:val="000000"/>
              </w:rPr>
              <w:t>clinvar</w:t>
            </w:r>
            <w:proofErr w:type="spellEnd"/>
          </w:p>
        </w:tc>
        <w:tc>
          <w:tcPr>
            <w:tcW w:w="2034" w:type="pct"/>
            <w:shd w:val="clear" w:color="auto" w:fill="F6DDEB" w:themeFill="accent1" w:themeFillTint="1A"/>
          </w:tcPr>
          <w:p w14:paraId="041B7EF4" w14:textId="1DC00119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F701C">
              <w:rPr>
                <w:rFonts w:ascii="Calibri" w:hAnsi="Calibri" w:cs="Calibri"/>
                <w:b/>
                <w:bCs/>
                <w:color w:val="000000"/>
              </w:rPr>
              <w:t>https://www.snpedia.com/index.php/Rs786205629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2DE20A1E" w14:textId="69F6E4FC" w:rsidR="004B6E0E" w:rsidRDefault="004B6E0E" w:rsidP="004B6E0E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3FBB8DA2" wp14:editId="193563E2">
                  <wp:extent cx="209550" cy="209550"/>
                  <wp:effectExtent l="0" t="0" r="0" b="0"/>
                  <wp:docPr id="7760752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pct"/>
            <w:vMerge/>
            <w:shd w:val="clear" w:color="auto" w:fill="F6DDEB" w:themeFill="accent1" w:themeFillTint="1A"/>
            <w:vAlign w:val="center"/>
          </w:tcPr>
          <w:p w14:paraId="53AAF292" w14:textId="77777777" w:rsidR="004B6E0E" w:rsidRDefault="004B6E0E" w:rsidP="004B6E0E">
            <w:pPr>
              <w:jc w:val="center"/>
              <w:rPr>
                <w:noProof/>
              </w:rPr>
            </w:pPr>
          </w:p>
        </w:tc>
      </w:tr>
      <w:tr w:rsidR="004B6E0E" w:rsidRPr="00EF5AC8" w14:paraId="189BC2CA" w14:textId="77777777" w:rsidTr="002D4B1C">
        <w:tc>
          <w:tcPr>
            <w:tcW w:w="504" w:type="pct"/>
            <w:vMerge/>
            <w:shd w:val="clear" w:color="auto" w:fill="F6DDEB" w:themeFill="accent1" w:themeFillTint="1A"/>
            <w:vAlign w:val="center"/>
          </w:tcPr>
          <w:p w14:paraId="68994BCA" w14:textId="77777777" w:rsidR="004B6E0E" w:rsidRDefault="004B6E0E" w:rsidP="004B6E0E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</w:p>
        </w:tc>
        <w:tc>
          <w:tcPr>
            <w:tcW w:w="358" w:type="pct"/>
            <w:shd w:val="clear" w:color="auto" w:fill="F6DDEB" w:themeFill="accent1" w:themeFillTint="1A"/>
          </w:tcPr>
          <w:p w14:paraId="5BFD7FA3" w14:textId="2F9ABA50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CACNA1H</w:t>
            </w:r>
          </w:p>
        </w:tc>
        <w:tc>
          <w:tcPr>
            <w:tcW w:w="436" w:type="pct"/>
            <w:shd w:val="clear" w:color="auto" w:fill="F6DDEB" w:themeFill="accent1" w:themeFillTint="1A"/>
          </w:tcPr>
          <w:p w14:paraId="271688B4" w14:textId="5DEA66A7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mk-M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mk-MK"/>
              </w:rPr>
              <w:t>rs61734410</w:t>
            </w:r>
          </w:p>
        </w:tc>
        <w:tc>
          <w:tcPr>
            <w:tcW w:w="312" w:type="pct"/>
            <w:shd w:val="clear" w:color="auto" w:fill="F6DDEB" w:themeFill="accent1" w:themeFillTint="1A"/>
          </w:tcPr>
          <w:p w14:paraId="268717DE" w14:textId="0470FB79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639" w:type="pct"/>
            <w:shd w:val="clear" w:color="auto" w:fill="F6DDEB" w:themeFill="accent1" w:themeFillTint="1A"/>
            <w:vAlign w:val="center"/>
          </w:tcPr>
          <w:p w14:paraId="27AB5526" w14:textId="7D6C0C86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2034" w:type="pct"/>
            <w:shd w:val="clear" w:color="auto" w:fill="F6DDEB" w:themeFill="accent1" w:themeFillTint="1A"/>
          </w:tcPr>
          <w:p w14:paraId="72EE60CD" w14:textId="35295A08" w:rsidR="004B6E0E" w:rsidRDefault="004B6E0E" w:rsidP="004B6E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366" w:type="pct"/>
            <w:shd w:val="clear" w:color="auto" w:fill="F6DDEB" w:themeFill="accent1" w:themeFillTint="1A"/>
          </w:tcPr>
          <w:p w14:paraId="3E049C0C" w14:textId="0E6FA75F" w:rsidR="004B6E0E" w:rsidRDefault="004B6E0E" w:rsidP="004B6E0E">
            <w:pPr>
              <w:jc w:val="center"/>
              <w:rPr>
                <w:rFonts w:ascii="Calibri" w:hAnsi="Calibri" w:cs="Calibri"/>
                <w:position w:val="-12"/>
              </w:rPr>
            </w:pPr>
            <w:r>
              <w:rPr>
                <w:rFonts w:ascii="Calibri" w:hAnsi="Calibri" w:cs="Calibri"/>
                <w:position w:val="-12"/>
              </w:rPr>
              <w:t>/</w:t>
            </w:r>
          </w:p>
        </w:tc>
        <w:tc>
          <w:tcPr>
            <w:tcW w:w="353" w:type="pct"/>
            <w:shd w:val="clear" w:color="auto" w:fill="F6DDEB" w:themeFill="accent1" w:themeFillTint="1A"/>
            <w:vAlign w:val="center"/>
          </w:tcPr>
          <w:p w14:paraId="51E350B3" w14:textId="77777777" w:rsidR="004B6E0E" w:rsidRDefault="004B6E0E" w:rsidP="004B6E0E">
            <w:pPr>
              <w:jc w:val="center"/>
              <w:rPr>
                <w:noProof/>
              </w:rPr>
            </w:pPr>
          </w:p>
        </w:tc>
      </w:tr>
    </w:tbl>
    <w:p w14:paraId="5561BF70" w14:textId="77777777" w:rsidR="004F3703" w:rsidRDefault="00AA50E8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</w:p>
    <w:sectPr w:rsidR="004F3703">
      <w:headerReference w:type="default" r:id="rId120"/>
      <w:footerReference w:type="default" r:id="rId121"/>
      <w:pgSz w:w="15840" w:h="12240" w:orient="landscape"/>
      <w:pgMar w:top="1440" w:right="1440" w:bottom="1440" w:left="1440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97E4" w14:textId="77777777" w:rsidR="00B06A6B" w:rsidRDefault="00B06A6B">
      <w:pPr>
        <w:spacing w:before="0" w:after="0" w:line="240" w:lineRule="auto"/>
      </w:pPr>
      <w:r>
        <w:separator/>
      </w:r>
    </w:p>
  </w:endnote>
  <w:endnote w:type="continuationSeparator" w:id="0">
    <w:p w14:paraId="488C3DBC" w14:textId="77777777" w:rsidR="00B06A6B" w:rsidRDefault="00B06A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01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E2E5" w14:textId="77777777" w:rsidR="001E6E29" w:rsidRDefault="001E6E29">
    <w:pPr>
      <w:spacing w:before="76"/>
      <w:ind w:left="20" w:right="18"/>
      <w:rPr>
        <w:sz w:val="14"/>
      </w:rPr>
    </w:pPr>
    <w:r>
      <w:rPr>
        <w:color w:val="333333"/>
        <w:sz w:val="14"/>
      </w:rPr>
      <w:t>The information contained in this report is intended to be interpreted by a licensed physician or other licensed healthcare professional. This report is not</w:t>
    </w:r>
    <w:r>
      <w:rPr>
        <w:color w:val="333333"/>
        <w:spacing w:val="-41"/>
        <w:sz w:val="14"/>
      </w:rPr>
      <w:t xml:space="preserve"> </w:t>
    </w:r>
    <w:r>
      <w:rPr>
        <w:color w:val="333333"/>
        <w:sz w:val="14"/>
      </w:rPr>
      <w:t>intended to take the place of professional medical advice. Decisions regarding use of prescribed medications must be made only after consulting with a</w:t>
    </w:r>
    <w:r>
      <w:rPr>
        <w:color w:val="333333"/>
        <w:spacing w:val="1"/>
        <w:sz w:val="14"/>
      </w:rPr>
      <w:t xml:space="preserve"> </w:t>
    </w:r>
    <w:r>
      <w:rPr>
        <w:color w:val="333333"/>
        <w:sz w:val="14"/>
      </w:rPr>
      <w:t>licensed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physician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or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other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licensed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healthcare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professional,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and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should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consider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each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patient's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medical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history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and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current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treatment</w:t>
    </w:r>
    <w:r>
      <w:rPr>
        <w:color w:val="333333"/>
        <w:spacing w:val="-10"/>
        <w:sz w:val="14"/>
      </w:rPr>
      <w:t xml:space="preserve"> </w:t>
    </w:r>
    <w:r>
      <w:rPr>
        <w:color w:val="333333"/>
        <w:sz w:val="14"/>
      </w:rPr>
      <w:t>regimen.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Portions</w:t>
    </w:r>
    <w:r>
      <w:rPr>
        <w:color w:val="333333"/>
        <w:spacing w:val="-9"/>
        <w:sz w:val="14"/>
      </w:rPr>
      <w:t xml:space="preserve"> </w:t>
    </w:r>
    <w:r>
      <w:rPr>
        <w:color w:val="333333"/>
        <w:sz w:val="14"/>
      </w:rPr>
      <w:t>©</w:t>
    </w:r>
    <w:r>
      <w:rPr>
        <w:color w:val="333333"/>
        <w:spacing w:val="-41"/>
        <w:sz w:val="14"/>
      </w:rPr>
      <w:t xml:space="preserve"> </w:t>
    </w:r>
    <w:r>
      <w:rPr>
        <w:color w:val="333333"/>
        <w:sz w:val="14"/>
      </w:rPr>
      <w:t>2014-2021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Coriell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Life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Sciences,</w:t>
    </w:r>
    <w:r>
      <w:rPr>
        <w:color w:val="333333"/>
        <w:spacing w:val="-8"/>
        <w:sz w:val="14"/>
      </w:rPr>
      <w:t xml:space="preserve"> </w:t>
    </w:r>
    <w:r>
      <w:rPr>
        <w:color w:val="333333"/>
        <w:sz w:val="14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8EC7" w14:textId="77777777" w:rsidR="00B06A6B" w:rsidRDefault="00B06A6B">
      <w:pPr>
        <w:spacing w:before="0" w:after="0" w:line="240" w:lineRule="auto"/>
      </w:pPr>
      <w:r>
        <w:separator/>
      </w:r>
    </w:p>
  </w:footnote>
  <w:footnote w:type="continuationSeparator" w:id="0">
    <w:p w14:paraId="3EE0E2FD" w14:textId="77777777" w:rsidR="00B06A6B" w:rsidRDefault="00B06A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ACF7" w14:textId="7E6C5FE8" w:rsidR="001E6E29" w:rsidRDefault="001E6E29">
    <w:pPr>
      <w:pStyle w:val="Header"/>
      <w:rPr>
        <w:rFonts w:asciiTheme="majorHAnsi" w:hAnsiTheme="maj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291BC" wp14:editId="00375CD5">
          <wp:simplePos x="0" y="0"/>
          <wp:positionH relativeFrom="column">
            <wp:posOffset>2828925</wp:posOffset>
          </wp:positionH>
          <wp:positionV relativeFrom="paragraph">
            <wp:posOffset>38100</wp:posOffset>
          </wp:positionV>
          <wp:extent cx="2438400" cy="11049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C952FB" w14:textId="3F54CAAF" w:rsidR="001E6E29" w:rsidRDefault="001E6E29">
    <w:pPr>
      <w:pStyle w:val="Header"/>
      <w:tabs>
        <w:tab w:val="center" w:pos="993"/>
        <w:tab w:val="right" w:pos="10348"/>
      </w:tabs>
    </w:pPr>
    <w:r>
      <w:rPr>
        <w:rFonts w:ascii="Calibri" w:hAnsi="Calibri" w:cs="Calibri"/>
      </w:rPr>
      <w:t>Report</w:t>
    </w:r>
    <w:r>
      <w:t xml:space="preserve">: Life </w:t>
    </w:r>
    <w:r>
      <w:rPr>
        <w:rFonts w:ascii="Calibri" w:hAnsi="Calibri" w:cs="Calibri"/>
      </w:rPr>
      <w:t xml:space="preserve">Anticonvulsant </w:t>
    </w:r>
    <w:r>
      <w:t>PGx Panel</w:t>
    </w:r>
    <w:r>
      <w:tab/>
    </w:r>
    <w:r>
      <w:rPr>
        <w:lang w:val="mk-MK"/>
      </w:rPr>
      <w:tab/>
    </w:r>
    <w:r>
      <w:rPr>
        <w:rFonts w:ascii="Corbel" w:hAnsi="Corbel"/>
        <w:lang w:val="mk-MK"/>
      </w:rPr>
      <w:tab/>
      <w:t xml:space="preserve">      </w:t>
    </w:r>
    <w:r>
      <w:rPr>
        <w:rFonts w:ascii="Corbel" w:hAnsi="Corbel"/>
      </w:rPr>
      <w:t xml:space="preserve">                              </w:t>
    </w:r>
    <w:r>
      <w:t>G-Life</w:t>
    </w:r>
  </w:p>
  <w:p w14:paraId="0A811318" w14:textId="5697BF16" w:rsidR="001E6E29" w:rsidRDefault="001E6E29">
    <w:pPr>
      <w:pStyle w:val="Header"/>
      <w:tabs>
        <w:tab w:val="center" w:pos="993"/>
        <w:tab w:val="right" w:pos="10348"/>
      </w:tabs>
    </w:pPr>
    <w:r>
      <w:t xml:space="preserve">Patient:  </w:t>
    </w:r>
    <w:r w:rsidR="002D4B1C">
      <w:t>Albana Qemali</w:t>
    </w:r>
    <w:r>
      <w:t xml:space="preserve">                                                             </w:t>
    </w:r>
    <w:r>
      <w:rPr>
        <w:rFonts w:ascii="Corbel" w:hAnsi="Corbel"/>
        <w:lang w:val="mk-MK"/>
      </w:rPr>
      <w:tab/>
    </w:r>
    <w:r>
      <w:rPr>
        <w:rFonts w:ascii="Corbel" w:hAnsi="Corbel"/>
        <w:lang w:val="mk-MK"/>
      </w:rPr>
      <w:tab/>
    </w:r>
    <w:r>
      <w:rPr>
        <w:rFonts w:ascii="Corbel" w:hAnsi="Corbel"/>
      </w:rPr>
      <w:t xml:space="preserve">                                   </w:t>
    </w:r>
    <w:r>
      <w:t>www.g-life.care</w:t>
    </w:r>
  </w:p>
  <w:p w14:paraId="14C64422" w14:textId="61FFD394" w:rsidR="001E6E29" w:rsidRDefault="001E6E29">
    <w:pPr>
      <w:pStyle w:val="Header"/>
      <w:tabs>
        <w:tab w:val="center" w:pos="993"/>
        <w:tab w:val="right" w:pos="10348"/>
      </w:tabs>
      <w:rPr>
        <w:lang w:val="mk-MK"/>
      </w:rPr>
    </w:pPr>
    <w:r>
      <w:t xml:space="preserve">Date:     </w:t>
    </w:r>
    <w:r>
      <w:tab/>
      <w:t xml:space="preserve"> </w:t>
    </w:r>
    <w:r>
      <w:rPr>
        <w:rFonts w:ascii="Calibri" w:hAnsi="Calibri" w:cs="Calibri"/>
        <w:lang w:val="mk-MK"/>
      </w:rPr>
      <w:t>05.10.2023</w:t>
    </w:r>
    <w:r>
      <w:tab/>
    </w:r>
    <w:r>
      <w:rPr>
        <w:lang w:val="mk-MK"/>
      </w:rPr>
      <w:tab/>
    </w:r>
    <w:r>
      <w:rPr>
        <w:rFonts w:ascii="Corbel" w:hAnsi="Corbel"/>
        <w:lang w:val="mk-MK"/>
      </w:rPr>
      <w:tab/>
    </w:r>
    <w:r>
      <w:rPr>
        <w:rFonts w:ascii="Corbel" w:hAnsi="Corbel"/>
        <w:lang w:val="mk-MK"/>
      </w:rPr>
      <w:tab/>
    </w:r>
    <w:proofErr w:type="spellStart"/>
    <w:r>
      <w:t>e-mail:contact@g-life.care</w:t>
    </w:r>
    <w:proofErr w:type="spellEnd"/>
  </w:p>
  <w:p w14:paraId="1530799C" w14:textId="77777777" w:rsidR="001E6E29" w:rsidRDefault="001E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186"/>
    <w:multiLevelType w:val="multilevel"/>
    <w:tmpl w:val="7CE4D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594DBB"/>
    <w:multiLevelType w:val="multilevel"/>
    <w:tmpl w:val="9DBA956E"/>
    <w:lvl w:ilvl="0"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num w:numId="1" w16cid:durableId="84230564">
    <w:abstractNumId w:val="1"/>
  </w:num>
  <w:num w:numId="2" w16cid:durableId="140719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2NDIwMDQ0NTU0MjdS0lEKTi0uzszPAykwqQUACoWVJywAAAA="/>
  </w:docVars>
  <w:rsids>
    <w:rsidRoot w:val="004F3703"/>
    <w:rsid w:val="00006E1E"/>
    <w:rsid w:val="00007AE4"/>
    <w:rsid w:val="000238E9"/>
    <w:rsid w:val="00033E75"/>
    <w:rsid w:val="0003760A"/>
    <w:rsid w:val="00043C6F"/>
    <w:rsid w:val="00044309"/>
    <w:rsid w:val="000523CE"/>
    <w:rsid w:val="00062570"/>
    <w:rsid w:val="00073C4F"/>
    <w:rsid w:val="00082DD0"/>
    <w:rsid w:val="00093878"/>
    <w:rsid w:val="000A3618"/>
    <w:rsid w:val="000D488A"/>
    <w:rsid w:val="000E24CF"/>
    <w:rsid w:val="0011266E"/>
    <w:rsid w:val="0011522E"/>
    <w:rsid w:val="001220C2"/>
    <w:rsid w:val="001252C3"/>
    <w:rsid w:val="00126338"/>
    <w:rsid w:val="001279FD"/>
    <w:rsid w:val="0013020F"/>
    <w:rsid w:val="001304C0"/>
    <w:rsid w:val="00135F8B"/>
    <w:rsid w:val="00157259"/>
    <w:rsid w:val="0017632D"/>
    <w:rsid w:val="0017710B"/>
    <w:rsid w:val="00191194"/>
    <w:rsid w:val="001B2C7D"/>
    <w:rsid w:val="001B7F43"/>
    <w:rsid w:val="001C5370"/>
    <w:rsid w:val="001C603F"/>
    <w:rsid w:val="001E4C63"/>
    <w:rsid w:val="001E5888"/>
    <w:rsid w:val="001E6E29"/>
    <w:rsid w:val="001E718F"/>
    <w:rsid w:val="001E7745"/>
    <w:rsid w:val="001E7D68"/>
    <w:rsid w:val="001F1063"/>
    <w:rsid w:val="001F5EA6"/>
    <w:rsid w:val="001F724B"/>
    <w:rsid w:val="001F7DAA"/>
    <w:rsid w:val="00200908"/>
    <w:rsid w:val="002038B0"/>
    <w:rsid w:val="00222763"/>
    <w:rsid w:val="002231A9"/>
    <w:rsid w:val="00224148"/>
    <w:rsid w:val="00224AAF"/>
    <w:rsid w:val="002343DC"/>
    <w:rsid w:val="00246C40"/>
    <w:rsid w:val="00256BD1"/>
    <w:rsid w:val="00260E18"/>
    <w:rsid w:val="00261F05"/>
    <w:rsid w:val="00266EAC"/>
    <w:rsid w:val="00270419"/>
    <w:rsid w:val="00286F30"/>
    <w:rsid w:val="00287375"/>
    <w:rsid w:val="00287980"/>
    <w:rsid w:val="002D4B1C"/>
    <w:rsid w:val="002D5734"/>
    <w:rsid w:val="002D5F78"/>
    <w:rsid w:val="002E69E9"/>
    <w:rsid w:val="002F63EE"/>
    <w:rsid w:val="00301F83"/>
    <w:rsid w:val="003072EF"/>
    <w:rsid w:val="0031337F"/>
    <w:rsid w:val="003244E8"/>
    <w:rsid w:val="003334CA"/>
    <w:rsid w:val="00342E4A"/>
    <w:rsid w:val="0036708B"/>
    <w:rsid w:val="00374EB9"/>
    <w:rsid w:val="003836E0"/>
    <w:rsid w:val="00397A35"/>
    <w:rsid w:val="003A3F31"/>
    <w:rsid w:val="003B4710"/>
    <w:rsid w:val="003C6EF5"/>
    <w:rsid w:val="003D0C95"/>
    <w:rsid w:val="003D61E9"/>
    <w:rsid w:val="003D6B5E"/>
    <w:rsid w:val="003E52B9"/>
    <w:rsid w:val="003F26C8"/>
    <w:rsid w:val="003F3294"/>
    <w:rsid w:val="003F66C4"/>
    <w:rsid w:val="003F7753"/>
    <w:rsid w:val="00404DB0"/>
    <w:rsid w:val="00413792"/>
    <w:rsid w:val="00415F57"/>
    <w:rsid w:val="00423287"/>
    <w:rsid w:val="004651F3"/>
    <w:rsid w:val="004716BC"/>
    <w:rsid w:val="00481044"/>
    <w:rsid w:val="00481561"/>
    <w:rsid w:val="00486F0C"/>
    <w:rsid w:val="00492F08"/>
    <w:rsid w:val="004B056A"/>
    <w:rsid w:val="004B6509"/>
    <w:rsid w:val="004B6E0E"/>
    <w:rsid w:val="004C5198"/>
    <w:rsid w:val="004E10B9"/>
    <w:rsid w:val="004E4E19"/>
    <w:rsid w:val="004F3703"/>
    <w:rsid w:val="004F3F53"/>
    <w:rsid w:val="005017D5"/>
    <w:rsid w:val="00502BF5"/>
    <w:rsid w:val="00504589"/>
    <w:rsid w:val="005238B1"/>
    <w:rsid w:val="00524256"/>
    <w:rsid w:val="00540E3A"/>
    <w:rsid w:val="005511CD"/>
    <w:rsid w:val="0056672C"/>
    <w:rsid w:val="00572EF8"/>
    <w:rsid w:val="0059508D"/>
    <w:rsid w:val="005A24F3"/>
    <w:rsid w:val="005A3A84"/>
    <w:rsid w:val="005D6F08"/>
    <w:rsid w:val="005E3527"/>
    <w:rsid w:val="005F035D"/>
    <w:rsid w:val="005F4F00"/>
    <w:rsid w:val="005F5939"/>
    <w:rsid w:val="005F6DFD"/>
    <w:rsid w:val="0060078F"/>
    <w:rsid w:val="00601FBD"/>
    <w:rsid w:val="00604BF1"/>
    <w:rsid w:val="006151CD"/>
    <w:rsid w:val="00616152"/>
    <w:rsid w:val="0062158E"/>
    <w:rsid w:val="00625E07"/>
    <w:rsid w:val="00632A60"/>
    <w:rsid w:val="00634DAF"/>
    <w:rsid w:val="00654BBE"/>
    <w:rsid w:val="00666E08"/>
    <w:rsid w:val="006700A9"/>
    <w:rsid w:val="0067590B"/>
    <w:rsid w:val="00697B74"/>
    <w:rsid w:val="006A0B22"/>
    <w:rsid w:val="006A12C5"/>
    <w:rsid w:val="006B317C"/>
    <w:rsid w:val="006B62BB"/>
    <w:rsid w:val="006B71AC"/>
    <w:rsid w:val="006C686C"/>
    <w:rsid w:val="007007D0"/>
    <w:rsid w:val="007151F4"/>
    <w:rsid w:val="00722B1B"/>
    <w:rsid w:val="007234A0"/>
    <w:rsid w:val="0072355F"/>
    <w:rsid w:val="00725E1A"/>
    <w:rsid w:val="007304AA"/>
    <w:rsid w:val="00731A0E"/>
    <w:rsid w:val="00732C2C"/>
    <w:rsid w:val="00734778"/>
    <w:rsid w:val="00743DEC"/>
    <w:rsid w:val="007441AD"/>
    <w:rsid w:val="00747803"/>
    <w:rsid w:val="007525A1"/>
    <w:rsid w:val="0076405A"/>
    <w:rsid w:val="00771F66"/>
    <w:rsid w:val="00776250"/>
    <w:rsid w:val="00783191"/>
    <w:rsid w:val="0078383B"/>
    <w:rsid w:val="0079611E"/>
    <w:rsid w:val="007B23B9"/>
    <w:rsid w:val="007B278F"/>
    <w:rsid w:val="007C3ACF"/>
    <w:rsid w:val="007E3023"/>
    <w:rsid w:val="007F1F72"/>
    <w:rsid w:val="0080337D"/>
    <w:rsid w:val="008072A8"/>
    <w:rsid w:val="00817767"/>
    <w:rsid w:val="00821CA1"/>
    <w:rsid w:val="00830866"/>
    <w:rsid w:val="00833084"/>
    <w:rsid w:val="0083395E"/>
    <w:rsid w:val="008365BA"/>
    <w:rsid w:val="008375D5"/>
    <w:rsid w:val="00840914"/>
    <w:rsid w:val="00845DDD"/>
    <w:rsid w:val="00867583"/>
    <w:rsid w:val="00877532"/>
    <w:rsid w:val="008876A1"/>
    <w:rsid w:val="00893420"/>
    <w:rsid w:val="00895419"/>
    <w:rsid w:val="008A1EA7"/>
    <w:rsid w:val="008A36DD"/>
    <w:rsid w:val="008C16E8"/>
    <w:rsid w:val="008C31F2"/>
    <w:rsid w:val="008D164A"/>
    <w:rsid w:val="008D6B22"/>
    <w:rsid w:val="008E3E22"/>
    <w:rsid w:val="008E6134"/>
    <w:rsid w:val="008F21D3"/>
    <w:rsid w:val="008F5A08"/>
    <w:rsid w:val="00905919"/>
    <w:rsid w:val="0093740E"/>
    <w:rsid w:val="00940B7B"/>
    <w:rsid w:val="00941007"/>
    <w:rsid w:val="009664AF"/>
    <w:rsid w:val="00967558"/>
    <w:rsid w:val="0098167C"/>
    <w:rsid w:val="00993AF3"/>
    <w:rsid w:val="009F0A7F"/>
    <w:rsid w:val="009F5B0F"/>
    <w:rsid w:val="00A00832"/>
    <w:rsid w:val="00A01909"/>
    <w:rsid w:val="00A16B27"/>
    <w:rsid w:val="00A208C9"/>
    <w:rsid w:val="00A21048"/>
    <w:rsid w:val="00A268D7"/>
    <w:rsid w:val="00A469BB"/>
    <w:rsid w:val="00A478DF"/>
    <w:rsid w:val="00A52B15"/>
    <w:rsid w:val="00A574FD"/>
    <w:rsid w:val="00A73A99"/>
    <w:rsid w:val="00A915E2"/>
    <w:rsid w:val="00A91B42"/>
    <w:rsid w:val="00A957E6"/>
    <w:rsid w:val="00A96C5F"/>
    <w:rsid w:val="00AA1A1D"/>
    <w:rsid w:val="00AA50E8"/>
    <w:rsid w:val="00AB10D2"/>
    <w:rsid w:val="00AB184C"/>
    <w:rsid w:val="00AB24C4"/>
    <w:rsid w:val="00AC0807"/>
    <w:rsid w:val="00AD3037"/>
    <w:rsid w:val="00AE3762"/>
    <w:rsid w:val="00AF582C"/>
    <w:rsid w:val="00B00F09"/>
    <w:rsid w:val="00B02E27"/>
    <w:rsid w:val="00B06A6B"/>
    <w:rsid w:val="00B14DA7"/>
    <w:rsid w:val="00B22356"/>
    <w:rsid w:val="00B24317"/>
    <w:rsid w:val="00B26100"/>
    <w:rsid w:val="00B3074F"/>
    <w:rsid w:val="00B4725D"/>
    <w:rsid w:val="00B505CA"/>
    <w:rsid w:val="00B83298"/>
    <w:rsid w:val="00B9337D"/>
    <w:rsid w:val="00BA0F45"/>
    <w:rsid w:val="00BB6E55"/>
    <w:rsid w:val="00BC564B"/>
    <w:rsid w:val="00BD0630"/>
    <w:rsid w:val="00BD4BC3"/>
    <w:rsid w:val="00BE3A3E"/>
    <w:rsid w:val="00C05B0E"/>
    <w:rsid w:val="00C0764A"/>
    <w:rsid w:val="00C22E84"/>
    <w:rsid w:val="00C403E4"/>
    <w:rsid w:val="00C564B7"/>
    <w:rsid w:val="00C56DA8"/>
    <w:rsid w:val="00C6199B"/>
    <w:rsid w:val="00C6419B"/>
    <w:rsid w:val="00C67754"/>
    <w:rsid w:val="00C86655"/>
    <w:rsid w:val="00CB51A7"/>
    <w:rsid w:val="00CB571F"/>
    <w:rsid w:val="00CC23AC"/>
    <w:rsid w:val="00CC6625"/>
    <w:rsid w:val="00CE4447"/>
    <w:rsid w:val="00CE7065"/>
    <w:rsid w:val="00CF6180"/>
    <w:rsid w:val="00D03473"/>
    <w:rsid w:val="00D128D4"/>
    <w:rsid w:val="00D17353"/>
    <w:rsid w:val="00D17BAB"/>
    <w:rsid w:val="00D2347A"/>
    <w:rsid w:val="00D24A31"/>
    <w:rsid w:val="00D27307"/>
    <w:rsid w:val="00D3244E"/>
    <w:rsid w:val="00D3521D"/>
    <w:rsid w:val="00D61C35"/>
    <w:rsid w:val="00D63C81"/>
    <w:rsid w:val="00D650B3"/>
    <w:rsid w:val="00D8138F"/>
    <w:rsid w:val="00D94F2B"/>
    <w:rsid w:val="00DB5D5D"/>
    <w:rsid w:val="00DC64A2"/>
    <w:rsid w:val="00DE789B"/>
    <w:rsid w:val="00DF6F0F"/>
    <w:rsid w:val="00DF7B44"/>
    <w:rsid w:val="00E032BC"/>
    <w:rsid w:val="00E066F6"/>
    <w:rsid w:val="00E22271"/>
    <w:rsid w:val="00E34619"/>
    <w:rsid w:val="00E350B8"/>
    <w:rsid w:val="00E425A0"/>
    <w:rsid w:val="00E47547"/>
    <w:rsid w:val="00E47C4D"/>
    <w:rsid w:val="00E60DF1"/>
    <w:rsid w:val="00E61A62"/>
    <w:rsid w:val="00E67221"/>
    <w:rsid w:val="00E767F7"/>
    <w:rsid w:val="00E7751F"/>
    <w:rsid w:val="00E824DA"/>
    <w:rsid w:val="00E8784A"/>
    <w:rsid w:val="00E9004E"/>
    <w:rsid w:val="00EA04B6"/>
    <w:rsid w:val="00EC0C1B"/>
    <w:rsid w:val="00EC7CF2"/>
    <w:rsid w:val="00ED1B83"/>
    <w:rsid w:val="00EE0653"/>
    <w:rsid w:val="00EF5921"/>
    <w:rsid w:val="00EF5AC8"/>
    <w:rsid w:val="00EF7FA6"/>
    <w:rsid w:val="00F022F5"/>
    <w:rsid w:val="00F06954"/>
    <w:rsid w:val="00F15584"/>
    <w:rsid w:val="00F164D9"/>
    <w:rsid w:val="00F346E8"/>
    <w:rsid w:val="00F36C7C"/>
    <w:rsid w:val="00F5212E"/>
    <w:rsid w:val="00F55481"/>
    <w:rsid w:val="00F6321F"/>
    <w:rsid w:val="00F8382B"/>
    <w:rsid w:val="00F9056D"/>
    <w:rsid w:val="00FA0A8E"/>
    <w:rsid w:val="00FA377A"/>
    <w:rsid w:val="00FD4B54"/>
    <w:rsid w:val="00FD63F0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7467F"/>
  <w15:docId w15:val="{6B24AA14-F5CF-48C2-BA9D-170F31F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A7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3C54"/>
    <w:pPr>
      <w:pBdr>
        <w:top w:val="single" w:sz="24" w:space="0" w:color="4D1434"/>
        <w:left w:val="single" w:sz="24" w:space="0" w:color="4D1434"/>
        <w:bottom w:val="single" w:sz="24" w:space="0" w:color="4D1434"/>
        <w:right w:val="single" w:sz="24" w:space="0" w:color="4D1434"/>
      </w:pBdr>
      <w:shd w:val="clear" w:color="auto" w:fill="4D143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C54"/>
    <w:pPr>
      <w:pBdr>
        <w:top w:val="single" w:sz="24" w:space="0" w:color="EEBDD8"/>
        <w:left w:val="single" w:sz="24" w:space="0" w:color="EEBDD8"/>
        <w:bottom w:val="single" w:sz="24" w:space="0" w:color="EEBDD8"/>
        <w:right w:val="single" w:sz="24" w:space="0" w:color="EEBDD8"/>
      </w:pBdr>
      <w:shd w:val="clear" w:color="auto" w:fill="EEBD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C54"/>
    <w:pPr>
      <w:pBdr>
        <w:top w:val="single" w:sz="6" w:space="2" w:color="4D1434"/>
      </w:pBdr>
      <w:spacing w:before="300" w:after="0"/>
      <w:outlineLvl w:val="2"/>
    </w:pPr>
    <w:rPr>
      <w:caps/>
      <w:color w:val="260A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C54"/>
    <w:pPr>
      <w:pBdr>
        <w:top w:val="dotted" w:sz="6" w:space="2" w:color="4D1434"/>
      </w:pBdr>
      <w:spacing w:before="200" w:after="0"/>
      <w:outlineLvl w:val="3"/>
    </w:pPr>
    <w:rPr>
      <w:caps/>
      <w:color w:val="390F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54"/>
    <w:pPr>
      <w:pBdr>
        <w:bottom w:val="single" w:sz="6" w:space="1" w:color="4D1434"/>
      </w:pBdr>
      <w:spacing w:before="200" w:after="0"/>
      <w:outlineLvl w:val="4"/>
    </w:pPr>
    <w:rPr>
      <w:caps/>
      <w:color w:val="390F2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54"/>
    <w:pPr>
      <w:pBdr>
        <w:bottom w:val="dotted" w:sz="6" w:space="1" w:color="4D1434"/>
      </w:pBdr>
      <w:spacing w:before="200" w:after="0"/>
      <w:outlineLvl w:val="5"/>
    </w:pPr>
    <w:rPr>
      <w:caps/>
      <w:color w:val="390F2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54"/>
    <w:pPr>
      <w:spacing w:before="200" w:after="0"/>
      <w:outlineLvl w:val="6"/>
    </w:pPr>
    <w:rPr>
      <w:caps/>
      <w:color w:val="390F2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5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5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23C54"/>
    <w:rPr>
      <w:caps/>
      <w:color w:val="FFFFFF" w:themeColor="background1"/>
      <w:spacing w:val="15"/>
      <w:sz w:val="22"/>
      <w:szCs w:val="22"/>
      <w:shd w:val="clear" w:color="auto" w:fill="4D143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61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A32FB"/>
  </w:style>
  <w:style w:type="character" w:customStyle="1" w:styleId="FooterChar">
    <w:name w:val="Footer Char"/>
    <w:basedOn w:val="DefaultParagraphFont"/>
    <w:link w:val="Footer"/>
    <w:uiPriority w:val="99"/>
    <w:qFormat/>
    <w:rsid w:val="009A32FB"/>
  </w:style>
  <w:style w:type="character" w:styleId="Hyperlink">
    <w:name w:val="Hyperlink"/>
    <w:basedOn w:val="DefaultParagraphFont"/>
    <w:uiPriority w:val="99"/>
    <w:unhideWhenUsed/>
    <w:rsid w:val="009A32FB"/>
    <w:rPr>
      <w:color w:val="828282" w:themeColor="hyperlink"/>
      <w:u w:val="single"/>
    </w:rPr>
  </w:style>
  <w:style w:type="character" w:styleId="Emphasis">
    <w:name w:val="Emphasis"/>
    <w:uiPriority w:val="20"/>
    <w:qFormat/>
    <w:rsid w:val="00723C54"/>
    <w:rPr>
      <w:caps/>
      <w:color w:val="260A19" w:themeColor="accent1" w:themeShade="7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A55B4"/>
    <w:rPr>
      <w:color w:val="A5A5A5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E0DE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23C54"/>
    <w:rPr>
      <w:caps/>
      <w:color w:val="260A19" w:themeColor="accent1" w:themeShade="7F"/>
      <w:spacing w:val="15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F2A19"/>
    <w:rPr>
      <w:rFonts w:ascii="Tahoma" w:eastAsia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23C54"/>
    <w:rPr>
      <w:caps/>
      <w:spacing w:val="15"/>
      <w:shd w:val="clear" w:color="auto" w:fill="EEBDD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23C54"/>
    <w:rPr>
      <w:caps/>
      <w:color w:val="390F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23C54"/>
    <w:rPr>
      <w:caps/>
      <w:color w:val="390F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723C54"/>
    <w:rPr>
      <w:caps/>
      <w:color w:val="390F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723C54"/>
    <w:rPr>
      <w:caps/>
      <w:color w:val="390F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723C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723C54"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723C54"/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23C5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23C54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723C54"/>
    <w:rPr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23C54"/>
    <w:rPr>
      <w:color w:val="4D1434" w:themeColor="accent1"/>
      <w:sz w:val="24"/>
      <w:szCs w:val="24"/>
    </w:rPr>
  </w:style>
  <w:style w:type="character" w:styleId="SubtleEmphasis">
    <w:name w:val="Subtle Emphasis"/>
    <w:uiPriority w:val="19"/>
    <w:qFormat/>
    <w:rsid w:val="00723C54"/>
    <w:rPr>
      <w:i/>
      <w:iCs/>
      <w:color w:val="260A19" w:themeColor="accent1" w:themeShade="7F"/>
    </w:rPr>
  </w:style>
  <w:style w:type="character" w:styleId="IntenseEmphasis">
    <w:name w:val="Intense Emphasis"/>
    <w:uiPriority w:val="21"/>
    <w:qFormat/>
    <w:rsid w:val="00723C54"/>
    <w:rPr>
      <w:b/>
      <w:bCs/>
      <w:caps/>
      <w:color w:val="260A19" w:themeColor="accent1" w:themeShade="7F"/>
      <w:spacing w:val="10"/>
    </w:rPr>
  </w:style>
  <w:style w:type="character" w:styleId="SubtleReference">
    <w:name w:val="Subtle Reference"/>
    <w:uiPriority w:val="31"/>
    <w:qFormat/>
    <w:rsid w:val="00723C54"/>
    <w:rPr>
      <w:b/>
      <w:bCs/>
      <w:color w:val="4D1434" w:themeColor="accent1"/>
    </w:rPr>
  </w:style>
  <w:style w:type="character" w:styleId="IntenseReference">
    <w:name w:val="Intense Reference"/>
    <w:uiPriority w:val="32"/>
    <w:qFormat/>
    <w:rsid w:val="00723C54"/>
    <w:rPr>
      <w:b/>
      <w:bCs/>
      <w:i/>
      <w:iCs/>
      <w:caps/>
      <w:color w:val="4D1434" w:themeColor="accent1"/>
    </w:rPr>
  </w:style>
  <w:style w:type="character" w:styleId="BookTitle">
    <w:name w:val="Book Title"/>
    <w:uiPriority w:val="33"/>
    <w:qFormat/>
    <w:rsid w:val="00723C54"/>
    <w:rPr>
      <w:b/>
      <w:bCs/>
      <w:i/>
      <w:iCs/>
      <w:spacing w:val="0"/>
    </w:rPr>
  </w:style>
  <w:style w:type="character" w:customStyle="1" w:styleId="litxreflinklabel">
    <w:name w:val="litxreflink__label"/>
    <w:basedOn w:val="DefaultParagraphFont"/>
    <w:qFormat/>
    <w:rsid w:val="0020064F"/>
  </w:style>
  <w:style w:type="character" w:customStyle="1" w:styleId="litxreflink">
    <w:name w:val="litxreflink"/>
    <w:basedOn w:val="DefaultParagraphFont"/>
    <w:qFormat/>
    <w:rsid w:val="00937B21"/>
  </w:style>
  <w:style w:type="character" w:customStyle="1" w:styleId="screen-reader-text">
    <w:name w:val="screen-reader-text"/>
    <w:basedOn w:val="DefaultParagraphFont"/>
    <w:qFormat/>
    <w:rsid w:val="00937B2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000F2A19"/>
    <w:pPr>
      <w:widowControl w:val="0"/>
      <w:spacing w:after="0" w:line="240" w:lineRule="auto"/>
    </w:pPr>
    <w:rPr>
      <w:rFonts w:ascii="Tahoma" w:eastAsia="Tahoma" w:hAnsi="Tahoma" w:cs="Tahom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C54"/>
    <w:rPr>
      <w:b/>
      <w:bCs/>
      <w:color w:val="390F26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912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61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2F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A32F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E93A1E"/>
    <w:pPr>
      <w:spacing w:before="100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239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rhythm">
    <w:name w:val="half_rhythm"/>
    <w:basedOn w:val="Normal"/>
    <w:qFormat/>
    <w:rsid w:val="003B3A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03D6"/>
    <w:pPr>
      <w:widowControl w:val="0"/>
      <w:spacing w:after="0" w:line="240" w:lineRule="auto"/>
    </w:pPr>
    <w:rPr>
      <w:rFonts w:ascii="Tahoma" w:eastAsia="Tahoma" w:hAnsi="Tahoma" w:cs="Tahoma"/>
    </w:rPr>
  </w:style>
  <w:style w:type="paragraph" w:styleId="Title">
    <w:name w:val="Title"/>
    <w:basedOn w:val="Normal"/>
    <w:next w:val="Normal"/>
    <w:link w:val="TitleChar"/>
    <w:uiPriority w:val="10"/>
    <w:qFormat/>
    <w:rsid w:val="00723C54"/>
    <w:pPr>
      <w:spacing w:before="0" w:after="0"/>
    </w:pPr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5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723C54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723C5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54"/>
    <w:pPr>
      <w:spacing w:before="240" w:after="240" w:line="240" w:lineRule="auto"/>
      <w:ind w:left="1080" w:right="1080"/>
      <w:jc w:val="center"/>
    </w:pPr>
    <w:rPr>
      <w:color w:val="4D1434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C54"/>
    <w:pPr>
      <w:shd w:val="clear" w:color="auto" w:fill="4D1434"/>
    </w:p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6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6483A"/>
    <w:rPr>
      <w:color w:val="388DAE" w:themeColor="accent5" w:themeShade="BF"/>
    </w:rPr>
    <w:tblPr>
      <w:tblStyleRowBandSize w:val="1"/>
      <w:tblStyleColBandSize w:val="1"/>
      <w:tblBorders>
        <w:top w:val="single" w:sz="8" w:space="0" w:color="66B1CE" w:themeColor="accent5"/>
        <w:bottom w:val="single" w:sz="8" w:space="0" w:color="66B1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1CE" w:themeColor="accent5"/>
          <w:left w:val="nil"/>
          <w:bottom w:val="single" w:sz="8" w:space="0" w:color="66B1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1CE" w:themeColor="accent5"/>
          <w:left w:val="nil"/>
          <w:bottom w:val="single" w:sz="8" w:space="0" w:color="66B1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B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BF3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A6483A"/>
    <w:rPr>
      <w:color w:val="6C7781" w:themeColor="accent4" w:themeShade="BF"/>
    </w:rPr>
    <w:tblPr>
      <w:tblStyleRowBandSize w:val="1"/>
      <w:tblStyleColBandSize w:val="1"/>
      <w:tblBorders>
        <w:top w:val="single" w:sz="8" w:space="0" w:color="969FA7" w:themeColor="accent4"/>
        <w:bottom w:val="single" w:sz="8" w:space="0" w:color="969F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FA7" w:themeColor="accent4"/>
          <w:left w:val="nil"/>
          <w:bottom w:val="single" w:sz="8" w:space="0" w:color="969F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FA7" w:themeColor="accent4"/>
          <w:left w:val="nil"/>
          <w:bottom w:val="single" w:sz="8" w:space="0" w:color="969F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9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A6483A"/>
    <w:rPr>
      <w:color w:val="852537" w:themeColor="accent3" w:themeShade="BF"/>
    </w:rPr>
    <w:tblPr>
      <w:tblStyleRowBandSize w:val="1"/>
      <w:tblStyleColBandSize w:val="1"/>
      <w:tblBorders>
        <w:top w:val="single" w:sz="8" w:space="0" w:color="B2324B" w:themeColor="accent3"/>
        <w:bottom w:val="single" w:sz="8" w:space="0" w:color="B232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324B" w:themeColor="accent3"/>
          <w:left w:val="nil"/>
          <w:bottom w:val="single" w:sz="8" w:space="0" w:color="B232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324B" w:themeColor="accent3"/>
          <w:left w:val="nil"/>
          <w:bottom w:val="single" w:sz="8" w:space="0" w:color="B232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CF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6483A"/>
    <w:rPr>
      <w:color w:val="6B2449" w:themeColor="accent2" w:themeShade="BF"/>
    </w:rPr>
    <w:tblPr>
      <w:tblStyleRowBandSize w:val="1"/>
      <w:tblStyleColBandSize w:val="1"/>
      <w:tblBorders>
        <w:top w:val="single" w:sz="8" w:space="0" w:color="903163" w:themeColor="accent2"/>
        <w:bottom w:val="single" w:sz="8" w:space="0" w:color="90316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3163" w:themeColor="accent2"/>
          <w:left w:val="nil"/>
          <w:bottom w:val="single" w:sz="8" w:space="0" w:color="90316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3163" w:themeColor="accent2"/>
          <w:left w:val="nil"/>
          <w:bottom w:val="single" w:sz="8" w:space="0" w:color="90316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4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C4D8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6483A"/>
    <w:rPr>
      <w:color w:val="390F26" w:themeColor="accent1" w:themeShade="BF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A648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dTable2-Accent6">
    <w:name w:val="Grid Table 2 Accent 6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839DCC" w:themeColor="accent6" w:themeTint="99"/>
        <w:bottom w:val="single" w:sz="2" w:space="0" w:color="839DCC" w:themeColor="accent6" w:themeTint="99"/>
        <w:insideH w:val="single" w:sz="2" w:space="0" w:color="839DCC" w:themeColor="accent6" w:themeTint="99"/>
        <w:insideV w:val="single" w:sz="2" w:space="0" w:color="839D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619D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619D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A3CFE1" w:themeColor="accent5" w:themeTint="99"/>
        <w:bottom w:val="single" w:sz="2" w:space="0" w:color="A3CFE1" w:themeColor="accent5" w:themeTint="99"/>
        <w:insideH w:val="single" w:sz="2" w:space="0" w:color="A3CFE1" w:themeColor="accent5" w:themeTint="99"/>
        <w:insideV w:val="single" w:sz="2" w:space="0" w:color="A3CF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1CE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1CE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5" w:themeFill="accent5" w:themeFillTint="33"/>
      </w:tcPr>
    </w:tblStylePr>
    <w:tblStylePr w:type="band1Horz">
      <w:tblPr/>
      <w:tcPr>
        <w:shd w:val="clear" w:color="auto" w:fill="E0EFF5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BFC5CA" w:themeColor="accent4" w:themeTint="99"/>
        <w:bottom w:val="single" w:sz="2" w:space="0" w:color="BFC5CA" w:themeColor="accent4" w:themeTint="99"/>
        <w:insideH w:val="single" w:sz="2" w:space="0" w:color="BFC5CA" w:themeColor="accent4" w:themeTint="99"/>
        <w:insideV w:val="single" w:sz="2" w:space="0" w:color="BFC5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FA7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FA7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 w:themeFill="accent4" w:themeFillTint="33"/>
      </w:tcPr>
    </w:tblStylePr>
    <w:tblStylePr w:type="band1Horz">
      <w:tblPr/>
      <w:tcPr>
        <w:shd w:val="clear" w:color="auto" w:fill="E9EBED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D97A8D" w:themeColor="accent3" w:themeTint="99"/>
        <w:bottom w:val="single" w:sz="2" w:space="0" w:color="D97A8D" w:themeColor="accent3" w:themeTint="99"/>
        <w:insideH w:val="single" w:sz="2" w:space="0" w:color="D97A8D" w:themeColor="accent3" w:themeTint="99"/>
        <w:insideV w:val="single" w:sz="2" w:space="0" w:color="D97A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324B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324B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D8" w:themeFill="accent3" w:themeFillTint="33"/>
      </w:tcPr>
    </w:tblStylePr>
    <w:tblStylePr w:type="band1Horz">
      <w:tblPr/>
      <w:tcPr>
        <w:shd w:val="clear" w:color="auto" w:fill="F2D2D8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CE70A2" w:themeColor="accent2" w:themeTint="99"/>
        <w:bottom w:val="single" w:sz="2" w:space="0" w:color="CE70A2" w:themeColor="accent2" w:themeTint="99"/>
        <w:insideH w:val="single" w:sz="2" w:space="0" w:color="CE70A2" w:themeColor="accent2" w:themeTint="99"/>
        <w:insideV w:val="single" w:sz="2" w:space="0" w:color="CE70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3163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3163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FDF" w:themeFill="accent2" w:themeFillTint="33"/>
      </w:tcPr>
    </w:tblStylePr>
    <w:tblStylePr w:type="band1Horz">
      <w:tblPr/>
      <w:tcPr>
        <w:shd w:val="clear" w:color="auto" w:fill="EFCFDF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CC3A8B" w:themeColor="accent1" w:themeTint="99"/>
        <w:bottom w:val="single" w:sz="2" w:space="0" w:color="CC3A8B" w:themeColor="accent1" w:themeTint="99"/>
        <w:insideH w:val="single" w:sz="2" w:space="0" w:color="CC3A8B" w:themeColor="accent1" w:themeTint="99"/>
        <w:insideV w:val="single" w:sz="2" w:space="0" w:color="CC3A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143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143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DD8" w:themeFill="accent1" w:themeFillTint="33"/>
      </w:tcPr>
    </w:tblStylePr>
    <w:tblStylePr w:type="band1Horz">
      <w:tblPr/>
      <w:tcPr>
        <w:shd w:val="clear" w:color="auto" w:fill="EEBDD8" w:themeFill="accent1" w:themeFillTint="33"/>
      </w:tcPr>
    </w:tblStylePr>
  </w:style>
  <w:style w:type="table" w:styleId="GridTable2">
    <w:name w:val="Grid Table 2"/>
    <w:basedOn w:val="TableNormal"/>
    <w:uiPriority w:val="47"/>
    <w:rsid w:val="00C338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C338BC"/>
    <w:tblPr>
      <w:tblStyleRowBandSize w:val="1"/>
      <w:tblStyleColBandSize w:val="1"/>
      <w:tblBorders>
        <w:top w:val="single" w:sz="4" w:space="0" w:color="C1DFEB" w:themeColor="accent5" w:themeTint="66"/>
        <w:left w:val="single" w:sz="4" w:space="0" w:color="C1DFEB" w:themeColor="accent5" w:themeTint="66"/>
        <w:bottom w:val="single" w:sz="4" w:space="0" w:color="C1DFEB" w:themeColor="accent5" w:themeTint="66"/>
        <w:right w:val="single" w:sz="4" w:space="0" w:color="C1DFEB" w:themeColor="accent5" w:themeTint="66"/>
        <w:insideH w:val="single" w:sz="4" w:space="0" w:color="C1DFEB" w:themeColor="accent5" w:themeTint="66"/>
        <w:insideV w:val="single" w:sz="4" w:space="0" w:color="C1DF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B1C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66B1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338BC"/>
    <w:tblPr>
      <w:tblStyleRowBandSize w:val="1"/>
      <w:tblStyleColBandSize w:val="1"/>
      <w:tblBorders>
        <w:top w:val="single" w:sz="4" w:space="0" w:color="ACBEDD" w:themeColor="accent6" w:themeTint="66"/>
        <w:left w:val="single" w:sz="4" w:space="0" w:color="ACBEDD" w:themeColor="accent6" w:themeTint="66"/>
        <w:bottom w:val="single" w:sz="4" w:space="0" w:color="ACBEDD" w:themeColor="accent6" w:themeTint="66"/>
        <w:right w:val="single" w:sz="4" w:space="0" w:color="ACBEDD" w:themeColor="accent6" w:themeTint="66"/>
        <w:insideH w:val="single" w:sz="4" w:space="0" w:color="ACBEDD" w:themeColor="accent6" w:themeTint="66"/>
        <w:insideV w:val="single" w:sz="4" w:space="0" w:color="ACBE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0619D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061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338BC"/>
    <w:tblPr>
      <w:tblStyleRowBandSize w:val="1"/>
      <w:tblStyleColBandSize w:val="1"/>
      <w:tblBorders>
        <w:top w:val="single" w:sz="4" w:space="0" w:color="839DCC" w:themeColor="accent6" w:themeTint="99"/>
        <w:left w:val="single" w:sz="4" w:space="0" w:color="839DCC" w:themeColor="accent6" w:themeTint="99"/>
        <w:bottom w:val="single" w:sz="4" w:space="0" w:color="839DCC" w:themeColor="accent6" w:themeTint="99"/>
        <w:right w:val="single" w:sz="4" w:space="0" w:color="839DCC" w:themeColor="accent6" w:themeTint="99"/>
        <w:insideH w:val="single" w:sz="4" w:space="0" w:color="839DCC" w:themeColor="accent6" w:themeTint="99"/>
        <w:insideV w:val="single" w:sz="4" w:space="0" w:color="839D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619D" w:themeColor="accent6"/>
          <w:left w:val="single" w:sz="4" w:space="0" w:color="40619D" w:themeColor="accent6"/>
          <w:bottom w:val="single" w:sz="4" w:space="0" w:color="40619D" w:themeColor="accent6"/>
          <w:right w:val="single" w:sz="4" w:space="0" w:color="40619D" w:themeColor="accent6"/>
          <w:insideH w:val="nil"/>
          <w:insideV w:val="nil"/>
        </w:tcBorders>
        <w:shd w:val="clear" w:color="auto" w:fill="40619D" w:themeFill="accent6"/>
      </w:tcPr>
    </w:tblStylePr>
    <w:tblStylePr w:type="lastRow">
      <w:rPr>
        <w:b/>
        <w:bCs/>
      </w:rPr>
      <w:tblPr/>
      <w:tcPr>
        <w:tcBorders>
          <w:top w:val="double" w:sz="4" w:space="0" w:color="4061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338BC"/>
    <w:tblPr>
      <w:tblStyleRowBandSize w:val="1"/>
      <w:tblStyleColBandSize w:val="1"/>
      <w:tblBorders>
        <w:top w:val="single" w:sz="4" w:space="0" w:color="A3CFE1" w:themeColor="accent5" w:themeTint="99"/>
        <w:left w:val="single" w:sz="4" w:space="0" w:color="A3CFE1" w:themeColor="accent5" w:themeTint="99"/>
        <w:bottom w:val="single" w:sz="4" w:space="0" w:color="A3CFE1" w:themeColor="accent5" w:themeTint="99"/>
        <w:right w:val="single" w:sz="4" w:space="0" w:color="A3CFE1" w:themeColor="accent5" w:themeTint="99"/>
        <w:insideH w:val="single" w:sz="4" w:space="0" w:color="A3CFE1" w:themeColor="accent5" w:themeTint="99"/>
        <w:insideV w:val="single" w:sz="4" w:space="0" w:color="A3CF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B1CE" w:themeColor="accent5"/>
          <w:left w:val="single" w:sz="4" w:space="0" w:color="66B1CE" w:themeColor="accent5"/>
          <w:bottom w:val="single" w:sz="4" w:space="0" w:color="66B1CE" w:themeColor="accent5"/>
          <w:right w:val="single" w:sz="4" w:space="0" w:color="66B1CE" w:themeColor="accent5"/>
          <w:insideH w:val="nil"/>
          <w:insideV w:val="nil"/>
        </w:tcBorders>
        <w:shd w:val="clear" w:color="auto" w:fill="66B1CE" w:themeFill="accent5"/>
      </w:tcPr>
    </w:tblStylePr>
    <w:tblStylePr w:type="lastRow">
      <w:rPr>
        <w:b/>
        <w:bCs/>
      </w:rPr>
      <w:tblPr/>
      <w:tcPr>
        <w:tcBorders>
          <w:top w:val="double" w:sz="4" w:space="0" w:color="66B1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5" w:themeFill="accent5" w:themeFillTint="33"/>
      </w:tcPr>
    </w:tblStylePr>
    <w:tblStylePr w:type="band1Horz">
      <w:tblPr/>
      <w:tcPr>
        <w:shd w:val="clear" w:color="auto" w:fill="E0EFF5" w:themeFill="accent5" w:themeFillTint="33"/>
      </w:tcPr>
    </w:tblStylePr>
  </w:style>
  <w:style w:type="table" w:styleId="GridTable5Dark">
    <w:name w:val="Grid Table 5 Dark"/>
    <w:basedOn w:val="TableNormal"/>
    <w:uiPriority w:val="50"/>
    <w:rsid w:val="00947E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4">
    <w:name w:val="Grid Table 4 Accent 4"/>
    <w:basedOn w:val="TableNormal"/>
    <w:uiPriority w:val="49"/>
    <w:rsid w:val="00947E3F"/>
    <w:tblPr>
      <w:tblStyleRowBandSize w:val="1"/>
      <w:tblStyleColBandSize w:val="1"/>
      <w:tblBorders>
        <w:top w:val="single" w:sz="4" w:space="0" w:color="BFC5CA" w:themeColor="accent4" w:themeTint="99"/>
        <w:left w:val="single" w:sz="4" w:space="0" w:color="BFC5CA" w:themeColor="accent4" w:themeTint="99"/>
        <w:bottom w:val="single" w:sz="4" w:space="0" w:color="BFC5CA" w:themeColor="accent4" w:themeTint="99"/>
        <w:right w:val="single" w:sz="4" w:space="0" w:color="BFC5CA" w:themeColor="accent4" w:themeTint="99"/>
        <w:insideH w:val="single" w:sz="4" w:space="0" w:color="BFC5CA" w:themeColor="accent4" w:themeTint="99"/>
        <w:insideV w:val="single" w:sz="4" w:space="0" w:color="BFC5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FA7" w:themeColor="accent4"/>
          <w:left w:val="single" w:sz="4" w:space="0" w:color="969FA7" w:themeColor="accent4"/>
          <w:bottom w:val="single" w:sz="4" w:space="0" w:color="969FA7" w:themeColor="accent4"/>
          <w:right w:val="single" w:sz="4" w:space="0" w:color="969FA7" w:themeColor="accent4"/>
          <w:insideH w:val="nil"/>
          <w:insideV w:val="nil"/>
        </w:tcBorders>
        <w:shd w:val="clear" w:color="auto" w:fill="969FA7" w:themeFill="accent4"/>
      </w:tcPr>
    </w:tblStylePr>
    <w:tblStylePr w:type="lastRow">
      <w:rPr>
        <w:b/>
        <w:bCs/>
      </w:rPr>
      <w:tblPr/>
      <w:tcPr>
        <w:tcBorders>
          <w:top w:val="double" w:sz="4" w:space="0" w:color="969F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 w:themeFill="accent4" w:themeFillTint="33"/>
      </w:tcPr>
    </w:tblStylePr>
    <w:tblStylePr w:type="band1Horz">
      <w:tblPr/>
      <w:tcPr>
        <w:shd w:val="clear" w:color="auto" w:fill="E9EBED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47E3F"/>
    <w:tblPr>
      <w:tblStyleRowBandSize w:val="1"/>
      <w:tblStyleColBandSize w:val="1"/>
      <w:tblBorders>
        <w:top w:val="single" w:sz="4" w:space="0" w:color="D97A8D" w:themeColor="accent3" w:themeTint="99"/>
        <w:left w:val="single" w:sz="4" w:space="0" w:color="D97A8D" w:themeColor="accent3" w:themeTint="99"/>
        <w:bottom w:val="single" w:sz="4" w:space="0" w:color="D97A8D" w:themeColor="accent3" w:themeTint="99"/>
        <w:right w:val="single" w:sz="4" w:space="0" w:color="D97A8D" w:themeColor="accent3" w:themeTint="99"/>
        <w:insideH w:val="single" w:sz="4" w:space="0" w:color="D97A8D" w:themeColor="accent3" w:themeTint="99"/>
        <w:insideV w:val="single" w:sz="4" w:space="0" w:color="D97A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324B" w:themeColor="accent3"/>
          <w:left w:val="single" w:sz="4" w:space="0" w:color="B2324B" w:themeColor="accent3"/>
          <w:bottom w:val="single" w:sz="4" w:space="0" w:color="B2324B" w:themeColor="accent3"/>
          <w:right w:val="single" w:sz="4" w:space="0" w:color="B2324B" w:themeColor="accent3"/>
          <w:insideH w:val="nil"/>
          <w:insideV w:val="nil"/>
        </w:tcBorders>
        <w:shd w:val="clear" w:color="auto" w:fill="B2324B" w:themeFill="accent3"/>
      </w:tcPr>
    </w:tblStylePr>
    <w:tblStylePr w:type="lastRow">
      <w:rPr>
        <w:b/>
        <w:bCs/>
      </w:rPr>
      <w:tblPr/>
      <w:tcPr>
        <w:tcBorders>
          <w:top w:val="double" w:sz="4" w:space="0" w:color="B232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D8" w:themeFill="accent3" w:themeFillTint="33"/>
      </w:tcPr>
    </w:tblStylePr>
    <w:tblStylePr w:type="band1Horz">
      <w:tblPr/>
      <w:tcPr>
        <w:shd w:val="clear" w:color="auto" w:fill="F2D2D8" w:themeFill="accent3" w:themeFillTint="33"/>
      </w:tcPr>
    </w:tblStylePr>
  </w:style>
  <w:style w:type="table" w:styleId="GridTable3-Accent6">
    <w:name w:val="Grid Table 3 Accent 6"/>
    <w:basedOn w:val="TableNormal"/>
    <w:uiPriority w:val="48"/>
    <w:rsid w:val="00947E3F"/>
    <w:tblPr>
      <w:tblStyleRowBandSize w:val="1"/>
      <w:tblStyleColBandSize w:val="1"/>
      <w:tblBorders>
        <w:top w:val="single" w:sz="4" w:space="0" w:color="839DCC" w:themeColor="accent6" w:themeTint="99"/>
        <w:left w:val="single" w:sz="4" w:space="0" w:color="839DCC" w:themeColor="accent6" w:themeTint="99"/>
        <w:bottom w:val="single" w:sz="4" w:space="0" w:color="839DCC" w:themeColor="accent6" w:themeTint="99"/>
        <w:right w:val="single" w:sz="4" w:space="0" w:color="839DCC" w:themeColor="accent6" w:themeTint="99"/>
        <w:insideH w:val="single" w:sz="4" w:space="0" w:color="839DCC" w:themeColor="accent6" w:themeTint="99"/>
        <w:insideV w:val="single" w:sz="4" w:space="0" w:color="839D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  <w:tblStylePr w:type="neCell">
      <w:tblPr/>
      <w:tcPr>
        <w:tcBorders>
          <w:bottom w:val="single" w:sz="4" w:space="0" w:color="40619D" w:themeColor="accent6"/>
        </w:tcBorders>
      </w:tcPr>
    </w:tblStylePr>
    <w:tblStylePr w:type="nwCell">
      <w:tblPr/>
      <w:tcPr>
        <w:tcBorders>
          <w:bottom w:val="single" w:sz="4" w:space="0" w:color="40619D" w:themeColor="accent6"/>
        </w:tcBorders>
      </w:tcPr>
    </w:tblStylePr>
    <w:tblStylePr w:type="seCell">
      <w:tblPr/>
      <w:tcPr>
        <w:tcBorders>
          <w:top w:val="single" w:sz="4" w:space="0" w:color="40619D" w:themeColor="accent6"/>
        </w:tcBorders>
      </w:tcPr>
    </w:tblStylePr>
    <w:tblStylePr w:type="swCell">
      <w:tblPr/>
      <w:tcPr>
        <w:tcBorders>
          <w:top w:val="single" w:sz="4" w:space="0" w:color="40619D" w:themeColor="accent6"/>
        </w:tcBorders>
      </w:tcPr>
    </w:tblStylePr>
  </w:style>
  <w:style w:type="table" w:styleId="PlainTable4">
    <w:name w:val="Plain Table 4"/>
    <w:basedOn w:val="TableNormal"/>
    <w:uiPriority w:val="44"/>
    <w:rsid w:val="00D548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922A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21068649" TargetMode="External"/><Relationship Id="rId117" Type="http://schemas.openxmlformats.org/officeDocument/2006/relationships/image" Target="media/image29.png"/><Relationship Id="rId21" Type="http://schemas.openxmlformats.org/officeDocument/2006/relationships/hyperlink" Target="https://www.pharmgkb.org/literature/15097436" TargetMode="External"/><Relationship Id="rId42" Type="http://schemas.openxmlformats.org/officeDocument/2006/relationships/hyperlink" Target="https://www.pharmgkb.org/variant/PA166153959" TargetMode="External"/><Relationship Id="rId47" Type="http://schemas.openxmlformats.org/officeDocument/2006/relationships/hyperlink" Target="https://www.pharmgkb.org/literature/15052985" TargetMode="External"/><Relationship Id="rId63" Type="http://schemas.openxmlformats.org/officeDocument/2006/relationships/hyperlink" Target="https://www.pharmgkb.org/literature/15103398" TargetMode="External"/><Relationship Id="rId68" Type="http://schemas.openxmlformats.org/officeDocument/2006/relationships/hyperlink" Target="https://www.ncbi.nlm.nih.gov/snp/rs10485057" TargetMode="External"/><Relationship Id="rId84" Type="http://schemas.openxmlformats.org/officeDocument/2006/relationships/hyperlink" Target="https://www.pharmgkb.org/literature/15137762" TargetMode="External"/><Relationship Id="rId89" Type="http://schemas.openxmlformats.org/officeDocument/2006/relationships/hyperlink" Target="https://www.pharmgkb.org/literature/15087709" TargetMode="External"/><Relationship Id="rId112" Type="http://schemas.openxmlformats.org/officeDocument/2006/relationships/image" Target="media/image24.png"/><Relationship Id="rId16" Type="http://schemas.openxmlformats.org/officeDocument/2006/relationships/hyperlink" Target="https://www.ncbi.nlm.nih.gov/pubmed/21428769?dopt=Abstract" TargetMode="External"/><Relationship Id="rId107" Type="http://schemas.openxmlformats.org/officeDocument/2006/relationships/image" Target="media/image19.png"/><Relationship Id="rId11" Type="http://schemas.openxmlformats.org/officeDocument/2006/relationships/image" Target="media/image4.png"/><Relationship Id="rId32" Type="http://schemas.openxmlformats.org/officeDocument/2006/relationships/hyperlink" Target="https://www.pharmgkb.org/literature/15085670" TargetMode="External"/><Relationship Id="rId37" Type="http://schemas.openxmlformats.org/officeDocument/2006/relationships/hyperlink" Target="https://www.pharmgkb.org/literature/14790059" TargetMode="External"/><Relationship Id="rId53" Type="http://schemas.openxmlformats.org/officeDocument/2006/relationships/hyperlink" Target="https://www.pharmgkb.org/literature/15100202" TargetMode="External"/><Relationship Id="rId58" Type="http://schemas.openxmlformats.org/officeDocument/2006/relationships/hyperlink" Target="https://www.pharmgkb.org/variant/PA166160393" TargetMode="External"/><Relationship Id="rId74" Type="http://schemas.openxmlformats.org/officeDocument/2006/relationships/hyperlink" Target="https://www.ncbi.nlm.nih.gov/pubmed/24236484" TargetMode="External"/><Relationship Id="rId79" Type="http://schemas.openxmlformats.org/officeDocument/2006/relationships/hyperlink" Target="https://www.ncbi.nlm.nih.gov/pubmed/24236484" TargetMode="External"/><Relationship Id="rId102" Type="http://schemas.openxmlformats.org/officeDocument/2006/relationships/hyperlink" Target="https://www.sciencedirect.com/science/article/abs/pii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13.png"/><Relationship Id="rId95" Type="http://schemas.openxmlformats.org/officeDocument/2006/relationships/image" Target="media/image14.png"/><Relationship Id="rId22" Type="http://schemas.openxmlformats.org/officeDocument/2006/relationships/hyperlink" Target="https://www.pharmgkb.org/literature/15097436" TargetMode="External"/><Relationship Id="rId27" Type="http://schemas.openxmlformats.org/officeDocument/2006/relationships/hyperlink" Target="https://www.pharmgkb.org/literature/7271113" TargetMode="External"/><Relationship Id="rId43" Type="http://schemas.openxmlformats.org/officeDocument/2006/relationships/hyperlink" Target="https://www.pharmgkb.org/literature/6548296" TargetMode="External"/><Relationship Id="rId48" Type="http://schemas.openxmlformats.org/officeDocument/2006/relationships/hyperlink" Target="https://www.pharmgkb.org/variant/PA166156900" TargetMode="External"/><Relationship Id="rId64" Type="http://schemas.openxmlformats.org/officeDocument/2006/relationships/hyperlink" Target="https://www.pharmgkb.org/literature/15124722" TargetMode="External"/><Relationship Id="rId69" Type="http://schemas.openxmlformats.org/officeDocument/2006/relationships/hyperlink" Target="https://www.snpedia.com/index.php/Rs1799971" TargetMode="External"/><Relationship Id="rId113" Type="http://schemas.openxmlformats.org/officeDocument/2006/relationships/image" Target="media/image25.png"/><Relationship Id="rId118" Type="http://schemas.openxmlformats.org/officeDocument/2006/relationships/image" Target="media/image30.png"/><Relationship Id="rId80" Type="http://schemas.openxmlformats.org/officeDocument/2006/relationships/hyperlink" Target="https://www.ncbi.nlm.nih.gov/pubmed/24236484" TargetMode="External"/><Relationship Id="rId85" Type="http://schemas.openxmlformats.org/officeDocument/2006/relationships/hyperlink" Target="https://www.pharmgkb.org/literature/15092272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ncbi.nlm.nih.gov/pubmed/26083016?dopt=Abstract" TargetMode="External"/><Relationship Id="rId33" Type="http://schemas.openxmlformats.org/officeDocument/2006/relationships/hyperlink" Target="https://www.pharmgkb.org/literature/15096440" TargetMode="External"/><Relationship Id="rId38" Type="http://schemas.openxmlformats.org/officeDocument/2006/relationships/image" Target="media/image11.png"/><Relationship Id="rId59" Type="http://schemas.openxmlformats.org/officeDocument/2006/relationships/hyperlink" Target="https://www.pharmgkb.org/literature/15097820" TargetMode="External"/><Relationship Id="rId103" Type="http://schemas.openxmlformats.org/officeDocument/2006/relationships/image" Target="media/image16.png"/><Relationship Id="rId108" Type="http://schemas.openxmlformats.org/officeDocument/2006/relationships/image" Target="media/image20.png"/><Relationship Id="rId54" Type="http://schemas.openxmlformats.org/officeDocument/2006/relationships/hyperlink" Target="https://www.pharmgkb.org/variant/PA166156625" TargetMode="External"/><Relationship Id="rId70" Type="http://schemas.openxmlformats.org/officeDocument/2006/relationships/hyperlink" Target="https://www.ncbi.nlm.nih.gov/pubmed/24236484" TargetMode="External"/><Relationship Id="rId75" Type="http://schemas.openxmlformats.org/officeDocument/2006/relationships/hyperlink" Target="https://www.ncbi.nlm.nih.gov/pubmed/24236484" TargetMode="External"/><Relationship Id="rId91" Type="http://schemas.openxmlformats.org/officeDocument/2006/relationships/hyperlink" Target="https://www.pharmgkb.org/literature/6488132" TargetMode="External"/><Relationship Id="rId96" Type="http://schemas.openxmlformats.org/officeDocument/2006/relationships/hyperlink" Target="https://www.pharmgkb.org/literature/150986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harmgkb.org/literature/15097436" TargetMode="External"/><Relationship Id="rId28" Type="http://schemas.openxmlformats.org/officeDocument/2006/relationships/hyperlink" Target="https://www.pharmgkb.org/literature/15098720" TargetMode="External"/><Relationship Id="rId49" Type="http://schemas.openxmlformats.org/officeDocument/2006/relationships/hyperlink" Target="https://www.pharmgkb.org/literature/15083644" TargetMode="External"/><Relationship Id="rId114" Type="http://schemas.openxmlformats.org/officeDocument/2006/relationships/image" Target="media/image26.png"/><Relationship Id="rId119" Type="http://schemas.openxmlformats.org/officeDocument/2006/relationships/image" Target="media/image31.png"/><Relationship Id="rId44" Type="http://schemas.openxmlformats.org/officeDocument/2006/relationships/hyperlink" Target="https://www.pharmgkb.org/variant/PA166155715" TargetMode="External"/><Relationship Id="rId60" Type="http://schemas.openxmlformats.org/officeDocument/2006/relationships/hyperlink" Target="https://www.pharmgkb.org/literature/15092272" TargetMode="External"/><Relationship Id="rId65" Type="http://schemas.openxmlformats.org/officeDocument/2006/relationships/hyperlink" Target="https://www.snpedia.com/index.php/Rs118192248" TargetMode="External"/><Relationship Id="rId81" Type="http://schemas.openxmlformats.org/officeDocument/2006/relationships/hyperlink" Target="https://www.ncbi.nlm.nih.gov/pubmed/24236484" TargetMode="External"/><Relationship Id="rId86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pharmgkb.org/literature/15052985" TargetMode="External"/><Relationship Id="rId39" Type="http://schemas.openxmlformats.org/officeDocument/2006/relationships/hyperlink" Target="https://www.pharmgkb.org/variant/PA166155860" TargetMode="External"/><Relationship Id="rId109" Type="http://schemas.openxmlformats.org/officeDocument/2006/relationships/image" Target="media/image21.png"/><Relationship Id="rId34" Type="http://schemas.openxmlformats.org/officeDocument/2006/relationships/hyperlink" Target="https://www.pharmgkb.org/literature/6488132" TargetMode="External"/><Relationship Id="rId50" Type="http://schemas.openxmlformats.org/officeDocument/2006/relationships/hyperlink" Target="https://www.pharmgkb.org/variant/PA166153626" TargetMode="External"/><Relationship Id="rId55" Type="http://schemas.openxmlformats.org/officeDocument/2006/relationships/hyperlink" Target="https://www.pharmgkb.org/literature/15097820" TargetMode="External"/><Relationship Id="rId76" Type="http://schemas.openxmlformats.org/officeDocument/2006/relationships/hyperlink" Target="https://www.ncbi.nlm.nih.gov/pubmed/24236484" TargetMode="External"/><Relationship Id="rId97" Type="http://schemas.openxmlformats.org/officeDocument/2006/relationships/hyperlink" Target="https://www.pharmgkb.org/literature/7025523" TargetMode="External"/><Relationship Id="rId104" Type="http://schemas.openxmlformats.org/officeDocument/2006/relationships/image" Target="media/image17.png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24236484" TargetMode="External"/><Relationship Id="rId92" Type="http://schemas.openxmlformats.org/officeDocument/2006/relationships/hyperlink" Target="http://dx.doi.org/10.1016/j.cell.2016.11.0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harmgkb.org/literature/6488132" TargetMode="External"/><Relationship Id="rId24" Type="http://schemas.openxmlformats.org/officeDocument/2006/relationships/hyperlink" Target="https://www.pharmgkb.org/literature/10382100" TargetMode="External"/><Relationship Id="rId40" Type="http://schemas.openxmlformats.org/officeDocument/2006/relationships/hyperlink" Target="https://www.pharmgkb.org/literature/15099115" TargetMode="External"/><Relationship Id="rId45" Type="http://schemas.openxmlformats.org/officeDocument/2006/relationships/hyperlink" Target="https://www.pharmgkb.org/literature/15146412" TargetMode="External"/><Relationship Id="rId66" Type="http://schemas.openxmlformats.org/officeDocument/2006/relationships/hyperlink" Target="https://www.snpedia.com/index.php/Rs118192250" TargetMode="External"/><Relationship Id="rId87" Type="http://schemas.openxmlformats.org/officeDocument/2006/relationships/hyperlink" Target="https://www.pharmgkb.org/literature/15097500" TargetMode="External"/><Relationship Id="rId110" Type="http://schemas.openxmlformats.org/officeDocument/2006/relationships/image" Target="media/image22.png"/><Relationship Id="rId115" Type="http://schemas.openxmlformats.org/officeDocument/2006/relationships/image" Target="media/image27.png"/><Relationship Id="rId61" Type="http://schemas.openxmlformats.org/officeDocument/2006/relationships/hyperlink" Target="https://www.pharmgkb.org/literature/15099405" TargetMode="External"/><Relationship Id="rId82" Type="http://schemas.openxmlformats.org/officeDocument/2006/relationships/hyperlink" Target="https://www.pharmgkb.org/literature/15118262" TargetMode="External"/><Relationship Id="rId19" Type="http://schemas.openxmlformats.org/officeDocument/2006/relationships/image" Target="media/image9.png"/><Relationship Id="rId14" Type="http://schemas.openxmlformats.org/officeDocument/2006/relationships/image" Target="media/image7.png"/><Relationship Id="rId30" Type="http://schemas.openxmlformats.org/officeDocument/2006/relationships/hyperlink" Target="https://www.ncbi.nlm.nih.gov/pubmed/20089352" TargetMode="External"/><Relationship Id="rId35" Type="http://schemas.openxmlformats.org/officeDocument/2006/relationships/hyperlink" Target="https://www.pharmgkb.org/literature/14790059" TargetMode="External"/><Relationship Id="rId56" Type="http://schemas.openxmlformats.org/officeDocument/2006/relationships/hyperlink" Target="https://www.pharmgkb.org/variant/PA166155842" TargetMode="External"/><Relationship Id="rId77" Type="http://schemas.openxmlformats.org/officeDocument/2006/relationships/hyperlink" Target="https://www.ncbi.nlm.nih.gov/pubmed/24236484" TargetMode="External"/><Relationship Id="rId100" Type="http://schemas.openxmlformats.org/officeDocument/2006/relationships/hyperlink" Target="https://www.pharmgkb.org/literature/15080069" TargetMode="External"/><Relationship Id="rId105" Type="http://schemas.openxmlformats.org/officeDocument/2006/relationships/hyperlink" Target="https://www.snpedia.com/index.php/Rs207067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harmgkb.org/literature/15085670" TargetMode="External"/><Relationship Id="rId72" Type="http://schemas.openxmlformats.org/officeDocument/2006/relationships/hyperlink" Target="https://www.ncbi.nlm.nih.gov/pubmed/24236484" TargetMode="External"/><Relationship Id="rId93" Type="http://schemas.openxmlformats.org/officeDocument/2006/relationships/hyperlink" Target="https://www.pharmgkb.org/literature/15118262" TargetMode="External"/><Relationship Id="rId98" Type="http://schemas.openxmlformats.org/officeDocument/2006/relationships/image" Target="media/image15.png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10.png"/><Relationship Id="rId46" Type="http://schemas.openxmlformats.org/officeDocument/2006/relationships/hyperlink" Target="https://www.pharmgkb.org/variant/PA166156794" TargetMode="External"/><Relationship Id="rId67" Type="http://schemas.openxmlformats.org/officeDocument/2006/relationships/hyperlink" Target="https://www.snpedia.com/index.php/Rs74582884" TargetMode="External"/><Relationship Id="rId116" Type="http://schemas.openxmlformats.org/officeDocument/2006/relationships/image" Target="media/image28.png"/><Relationship Id="rId20" Type="http://schemas.openxmlformats.org/officeDocument/2006/relationships/hyperlink" Target="https://www.pharmgkb.org/literature/6488132" TargetMode="External"/><Relationship Id="rId41" Type="http://schemas.openxmlformats.org/officeDocument/2006/relationships/hyperlink" Target="https://www.pharmgkb.org/literature/14790059" TargetMode="External"/><Relationship Id="rId62" Type="http://schemas.openxmlformats.org/officeDocument/2006/relationships/hyperlink" Target="https://www.pharmgkb.org/literature/15083302" TargetMode="External"/><Relationship Id="rId83" Type="http://schemas.openxmlformats.org/officeDocument/2006/relationships/hyperlink" Target="https://www.pharmgkb.org/literature/15137762" TargetMode="External"/><Relationship Id="rId88" Type="http://schemas.openxmlformats.org/officeDocument/2006/relationships/hyperlink" Target="https://www.pharmgkb.org/literature/15097500" TargetMode="External"/><Relationship Id="rId111" Type="http://schemas.openxmlformats.org/officeDocument/2006/relationships/image" Target="media/image23.png"/><Relationship Id="rId15" Type="http://schemas.openxmlformats.org/officeDocument/2006/relationships/image" Target="media/image8.png"/><Relationship Id="rId36" Type="http://schemas.openxmlformats.org/officeDocument/2006/relationships/hyperlink" Target="https://www.pharmgkb.org/variant/PA166155760" TargetMode="External"/><Relationship Id="rId57" Type="http://schemas.openxmlformats.org/officeDocument/2006/relationships/hyperlink" Target="https://www.pharmgkb.org/literature/15029150" TargetMode="External"/><Relationship Id="rId106" Type="http://schemas.openxmlformats.org/officeDocument/2006/relationships/image" Target="media/image18.png"/><Relationship Id="rId10" Type="http://schemas.openxmlformats.org/officeDocument/2006/relationships/image" Target="media/image3.png"/><Relationship Id="rId31" Type="http://schemas.openxmlformats.org/officeDocument/2006/relationships/hyperlink" Target="https://pubmed.ncbi.nlm.nih.gov/34848811" TargetMode="External"/><Relationship Id="rId52" Type="http://schemas.openxmlformats.org/officeDocument/2006/relationships/hyperlink" Target="https://www.pharmgkb.org/variant/PA166156658" TargetMode="External"/><Relationship Id="rId73" Type="http://schemas.openxmlformats.org/officeDocument/2006/relationships/hyperlink" Target="https://www.ncbi.nlm.nih.gov/pubmed/24236484" TargetMode="External"/><Relationship Id="rId78" Type="http://schemas.openxmlformats.org/officeDocument/2006/relationships/hyperlink" Target="https://www.ncbi.nlm.nih.gov/pubmed/24236484" TargetMode="External"/><Relationship Id="rId94" Type="http://schemas.openxmlformats.org/officeDocument/2006/relationships/hyperlink" Target="https://www.pharmgkb.org/literature/15098683" TargetMode="External"/><Relationship Id="rId99" Type="http://schemas.openxmlformats.org/officeDocument/2006/relationships/hyperlink" Target="https://www.pharmgkb.org/literature/7025523" TargetMode="External"/><Relationship Id="rId101" Type="http://schemas.openxmlformats.org/officeDocument/2006/relationships/hyperlink" Target="https://www.snpedia.com/index.php/Rs776746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B40A0-ACBD-4021-9735-7B6C93C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Robert Janevski</cp:lastModifiedBy>
  <cp:revision>2</cp:revision>
  <cp:lastPrinted>2023-03-27T12:55:00Z</cp:lastPrinted>
  <dcterms:created xsi:type="dcterms:W3CDTF">2023-10-23T17:36:00Z</dcterms:created>
  <dcterms:modified xsi:type="dcterms:W3CDTF">2023-10-23T17:36:00Z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